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02" w:rsidRPr="00217AC4" w:rsidRDefault="00C40DD9" w:rsidP="004E656F">
      <w:pPr>
        <w:jc w:val="center"/>
        <w:rPr>
          <w:b/>
          <w:bCs/>
        </w:rPr>
      </w:pPr>
      <w:r>
        <w:rPr>
          <w:caps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74295</wp:posOffset>
            </wp:positionV>
            <wp:extent cx="6390640" cy="9029700"/>
            <wp:effectExtent l="0" t="0" r="0" b="0"/>
            <wp:wrapTight wrapText="bothSides">
              <wp:wrapPolygon edited="0">
                <wp:start x="0" y="0"/>
                <wp:lineTo x="0" y="21554"/>
                <wp:lineTo x="21506" y="21554"/>
                <wp:lineTo x="21506" y="0"/>
                <wp:lineTo x="0" y="0"/>
              </wp:wrapPolygon>
            </wp:wrapTight>
            <wp:docPr id="1" name="Рисунок 1" descr="C:\Users\MvShershavova\Desktop\АУКЦИОН\Документы на аукцион\2019\15 - ДК - 2\Титульный лист Д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Shershavova\Desktop\АУКЦИОН\Документы на аукцион\2019\15 - ДК - 2\Титульный лист Д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102" w:rsidRPr="006F1440">
        <w:rPr>
          <w:caps/>
        </w:rPr>
        <w:br w:type="page"/>
      </w:r>
      <w:r w:rsidR="004E656F" w:rsidRPr="00217AC4">
        <w:rPr>
          <w:b/>
          <w:bCs/>
        </w:rPr>
        <w:lastRenderedPageBreak/>
        <w:t xml:space="preserve"> </w:t>
      </w:r>
    </w:p>
    <w:p w:rsidR="00343BDA" w:rsidRPr="006123C6" w:rsidRDefault="00343BDA" w:rsidP="002E0029">
      <w:pPr>
        <w:pStyle w:val="1"/>
        <w:numPr>
          <w:ilvl w:val="0"/>
          <w:numId w:val="0"/>
        </w:numPr>
        <w:rPr>
          <w:caps/>
        </w:rPr>
      </w:pPr>
      <w:bookmarkStart w:id="0" w:name="_Toc410998166"/>
      <w:bookmarkStart w:id="1" w:name="_Toc412648119"/>
      <w:r w:rsidRPr="006F1440">
        <w:rPr>
          <w:b w:val="0"/>
          <w:caps/>
        </w:rPr>
        <w:t>Извещение</w:t>
      </w:r>
      <w:r w:rsidR="00A2304A" w:rsidRPr="006F1440">
        <w:rPr>
          <w:b w:val="0"/>
          <w:caps/>
        </w:rPr>
        <w:t xml:space="preserve"> </w:t>
      </w:r>
      <w:r w:rsidRPr="006F1440">
        <w:rPr>
          <w:b w:val="0"/>
          <w:caps/>
        </w:rPr>
        <w:t>о проведен</w:t>
      </w:r>
      <w:proofErr w:type="gramStart"/>
      <w:r w:rsidRPr="006F1440">
        <w:rPr>
          <w:b w:val="0"/>
          <w:caps/>
        </w:rPr>
        <w:t xml:space="preserve">ии </w:t>
      </w:r>
      <w:bookmarkEnd w:id="0"/>
      <w:bookmarkEnd w:id="1"/>
      <w:r w:rsidR="00FE1F1A">
        <w:rPr>
          <w:b w:val="0"/>
          <w:caps/>
        </w:rPr>
        <w:t>АУ</w:t>
      </w:r>
      <w:proofErr w:type="gramEnd"/>
      <w:r w:rsidR="00FE1F1A">
        <w:rPr>
          <w:b w:val="0"/>
          <w:caps/>
        </w:rPr>
        <w:t>КЦИОНА НА ПОНИЖЕНИЕ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343"/>
      </w:tblGrid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527FA5" w:rsidRPr="00B77381" w:rsidRDefault="000B3DD0" w:rsidP="000D5B6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</w:rPr>
            </w:pPr>
            <w:r w:rsidRPr="00B77381">
              <w:rPr>
                <w:rFonts w:ascii="Times New Roman" w:eastAsia="Times New Roman" w:hAnsi="Times New Roman"/>
                <w:b/>
                <w:sz w:val="28"/>
              </w:rPr>
              <w:t>Форма проведения торгов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527FA5" w:rsidRPr="00B77381" w:rsidRDefault="00527FA5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B77381" w:rsidRDefault="00527FA5" w:rsidP="00B77381">
            <w:pPr>
              <w:jc w:val="left"/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Тип и способ проведения торгов:</w:t>
            </w:r>
          </w:p>
        </w:tc>
        <w:tc>
          <w:tcPr>
            <w:tcW w:w="6343" w:type="dxa"/>
            <w:shd w:val="clear" w:color="auto" w:fill="auto"/>
          </w:tcPr>
          <w:p w:rsidR="00527FA5" w:rsidRPr="00B77381" w:rsidRDefault="00FE1F1A" w:rsidP="009E5789">
            <w:pPr>
              <w:rPr>
                <w:rFonts w:eastAsia="Times New Roman"/>
              </w:rPr>
            </w:pPr>
            <w:proofErr w:type="gramStart"/>
            <w:r w:rsidRPr="00B77381">
              <w:rPr>
                <w:rFonts w:eastAsia="Times New Roman"/>
              </w:rPr>
              <w:t xml:space="preserve">аукцион на понижение </w:t>
            </w:r>
            <w:r w:rsidR="001F4606" w:rsidRPr="00B77381">
              <w:rPr>
                <w:rFonts w:eastAsia="Times New Roman"/>
              </w:rPr>
              <w:t>в электронной форме (на электронной торговой площадке «</w:t>
            </w:r>
            <w:r w:rsidR="00907362" w:rsidRPr="00907362">
              <w:rPr>
                <w:color w:val="222222"/>
                <w:shd w:val="clear" w:color="auto" w:fill="FFFFFF"/>
              </w:rPr>
              <w:t>АО «Единая электронная торговая площадка» (сокращенно именуемое АО «ЕЭТП» или «</w:t>
            </w:r>
            <w:proofErr w:type="spellStart"/>
            <w:r w:rsidR="00907362" w:rsidRPr="00907362">
              <w:rPr>
                <w:color w:val="222222"/>
                <w:shd w:val="clear" w:color="auto" w:fill="FFFFFF"/>
              </w:rPr>
              <w:t>Росэлторг</w:t>
            </w:r>
            <w:proofErr w:type="spellEnd"/>
            <w:r w:rsidR="00907362" w:rsidRPr="00907362">
              <w:rPr>
                <w:color w:val="222222"/>
                <w:shd w:val="clear" w:color="auto" w:fill="FFFFFF"/>
              </w:rPr>
              <w:t>»)</w:t>
            </w:r>
            <w:r w:rsidR="001F4606" w:rsidRPr="00B77381">
              <w:rPr>
                <w:rFonts w:eastAsia="Times New Roman"/>
              </w:rPr>
              <w:t xml:space="preserve">» </w:t>
            </w:r>
            <w:r w:rsidR="001F4606" w:rsidRPr="00AC74BB">
              <w:rPr>
                <w:rFonts w:eastAsia="Times New Roman"/>
              </w:rPr>
              <w:t>проводится под наименованием «</w:t>
            </w:r>
            <w:r w:rsidR="00DD57FD">
              <w:t>И</w:t>
            </w:r>
            <w:r w:rsidR="003420AB" w:rsidRPr="00B2643C">
              <w:t>мущественный комплекс  «</w:t>
            </w:r>
            <w:r w:rsidR="009E5789">
              <w:t>Дом культуры</w:t>
            </w:r>
            <w:r w:rsidR="003420AB" w:rsidRPr="00B2643C">
              <w:t>»</w:t>
            </w:r>
            <w:r w:rsidR="001F4606" w:rsidRPr="00AF1689">
              <w:rPr>
                <w:rFonts w:eastAsia="Times New Roman"/>
              </w:rPr>
              <w:t>»</w:t>
            </w:r>
            <w:proofErr w:type="gramEnd"/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527FA5" w:rsidRPr="00B77381" w:rsidRDefault="00527FA5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B77381" w:rsidRDefault="00527FA5" w:rsidP="00B77381">
            <w:pPr>
              <w:jc w:val="left"/>
              <w:rPr>
                <w:rFonts w:eastAsia="Times New Roman"/>
              </w:rPr>
            </w:pPr>
            <w:r w:rsidRPr="00B77381">
              <w:rPr>
                <w:rFonts w:eastAsia="Times New Roman"/>
                <w:lang w:eastAsia="en-US"/>
              </w:rPr>
              <w:t>Форма (состав участников):</w:t>
            </w:r>
          </w:p>
        </w:tc>
        <w:tc>
          <w:tcPr>
            <w:tcW w:w="6343" w:type="dxa"/>
            <w:shd w:val="clear" w:color="auto" w:fill="auto"/>
          </w:tcPr>
          <w:p w:rsidR="00527FA5" w:rsidRPr="00B77381" w:rsidRDefault="00527FA5" w:rsidP="00527FA5">
            <w:pPr>
              <w:rPr>
                <w:rFonts w:eastAsia="Times New Roman"/>
                <w:lang w:eastAsia="en-US"/>
              </w:rPr>
            </w:pPr>
            <w:r w:rsidRPr="00B77381">
              <w:rPr>
                <w:rFonts w:eastAsia="Times New Roman"/>
                <w:lang w:eastAsia="en-US"/>
              </w:rPr>
              <w:t>открытый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527FA5" w:rsidRPr="00B77381" w:rsidRDefault="00527FA5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B77381" w:rsidRDefault="00527FA5" w:rsidP="00B77381">
            <w:pPr>
              <w:jc w:val="left"/>
              <w:rPr>
                <w:rFonts w:eastAsia="Times New Roman"/>
                <w:lang w:eastAsia="en-US"/>
              </w:rPr>
            </w:pPr>
            <w:r w:rsidRPr="00B77381">
              <w:rPr>
                <w:rFonts w:eastAsia="Times New Roman"/>
                <w:lang w:eastAsia="en-US"/>
              </w:rPr>
              <w:t>Способ подачи предложений о цене:</w:t>
            </w:r>
          </w:p>
        </w:tc>
        <w:tc>
          <w:tcPr>
            <w:tcW w:w="6343" w:type="dxa"/>
            <w:shd w:val="clear" w:color="auto" w:fill="auto"/>
          </w:tcPr>
          <w:p w:rsidR="00527FA5" w:rsidRPr="00B77381" w:rsidRDefault="00734D86" w:rsidP="00527FA5">
            <w:pPr>
              <w:rPr>
                <w:rFonts w:eastAsia="Times New Roman"/>
                <w:lang w:eastAsia="en-US"/>
              </w:rPr>
            </w:pPr>
            <w:r w:rsidRPr="00B77381">
              <w:rPr>
                <w:rFonts w:eastAsia="Times New Roman"/>
                <w:lang w:eastAsia="en-US"/>
              </w:rPr>
              <w:t>о</w:t>
            </w:r>
            <w:r w:rsidR="00527FA5" w:rsidRPr="00B77381">
              <w:rPr>
                <w:rFonts w:eastAsia="Times New Roman"/>
                <w:lang w:eastAsia="en-US"/>
              </w:rPr>
              <w:t>ткрытый</w:t>
            </w:r>
          </w:p>
        </w:tc>
      </w:tr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527FA5" w:rsidRPr="00B77381" w:rsidRDefault="00D214BD" w:rsidP="008E5D41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</w:rPr>
            </w:pPr>
            <w:r w:rsidRPr="00B77381">
              <w:rPr>
                <w:rFonts w:ascii="Times New Roman" w:eastAsia="Times New Roman" w:hAnsi="Times New Roman"/>
                <w:sz w:val="28"/>
              </w:rPr>
              <w:t>Предмет торгов</w:t>
            </w:r>
            <w:r w:rsidR="002507AF" w:rsidRPr="00B7738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2507AF" w:rsidRPr="00B7738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(для недвижимого имущества</w:t>
            </w:r>
            <w:r w:rsidR="002507AF" w:rsidRPr="00B77381"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1900D7" w:rsidRPr="006F1440" w:rsidTr="00055EA4">
        <w:tc>
          <w:tcPr>
            <w:tcW w:w="675" w:type="dxa"/>
            <w:shd w:val="clear" w:color="auto" w:fill="auto"/>
          </w:tcPr>
          <w:p w:rsidR="001900D7" w:rsidRPr="00B77381" w:rsidRDefault="001900D7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900D7" w:rsidRPr="00B77381" w:rsidRDefault="001900D7" w:rsidP="00527FA5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lang w:eastAsia="en-US"/>
              </w:rPr>
              <w:t>Предмет:</w:t>
            </w:r>
          </w:p>
        </w:tc>
        <w:tc>
          <w:tcPr>
            <w:tcW w:w="6343" w:type="dxa"/>
            <w:shd w:val="clear" w:color="auto" w:fill="auto"/>
          </w:tcPr>
          <w:p w:rsidR="001900D7" w:rsidRPr="00B94F61" w:rsidRDefault="003420AB" w:rsidP="009E5789">
            <w:pPr>
              <w:pStyle w:val="Default"/>
              <w:spacing w:after="162"/>
              <w:contextualSpacing/>
              <w:rPr>
                <w:sz w:val="28"/>
                <w:szCs w:val="28"/>
              </w:rPr>
            </w:pPr>
            <w:r w:rsidRPr="00B94F61">
              <w:rPr>
                <w:sz w:val="28"/>
              </w:rPr>
              <w:t xml:space="preserve">право на заключение договора купли-продажи  на </w:t>
            </w:r>
            <w:r w:rsidR="00DD57FD" w:rsidRPr="00B94F61">
              <w:rPr>
                <w:sz w:val="28"/>
              </w:rPr>
              <w:t>ИК</w:t>
            </w:r>
            <w:r w:rsidRPr="00B94F61">
              <w:rPr>
                <w:sz w:val="28"/>
              </w:rPr>
              <w:t xml:space="preserve">  «</w:t>
            </w:r>
            <w:r w:rsidR="009E5789">
              <w:rPr>
                <w:sz w:val="28"/>
              </w:rPr>
              <w:t>Дом культуры</w:t>
            </w:r>
            <w:r w:rsidRPr="00B94F61">
              <w:rPr>
                <w:sz w:val="28"/>
              </w:rPr>
              <w:t xml:space="preserve">» (имущество, указанное в Приложении </w:t>
            </w:r>
            <w:r w:rsidR="002B6DD1" w:rsidRPr="00B94F61">
              <w:rPr>
                <w:sz w:val="28"/>
              </w:rPr>
              <w:t>7</w:t>
            </w:r>
            <w:r w:rsidRPr="00B94F61">
              <w:rPr>
                <w:sz w:val="28"/>
              </w:rPr>
              <w:t>) (далее – «Имущество»)</w:t>
            </w:r>
          </w:p>
        </w:tc>
      </w:tr>
      <w:tr w:rsidR="006F1440" w:rsidRPr="00C27FC4" w:rsidTr="00055EA4">
        <w:tc>
          <w:tcPr>
            <w:tcW w:w="675" w:type="dxa"/>
            <w:shd w:val="clear" w:color="auto" w:fill="auto"/>
          </w:tcPr>
          <w:p w:rsidR="006C1723" w:rsidRPr="00B77381" w:rsidRDefault="006C1723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C1723" w:rsidRPr="00B77381" w:rsidRDefault="006C1723" w:rsidP="00527FA5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lang w:eastAsia="en-US"/>
              </w:rPr>
              <w:t>Адрес расположения Имущества:</w:t>
            </w:r>
          </w:p>
        </w:tc>
        <w:tc>
          <w:tcPr>
            <w:tcW w:w="6343" w:type="dxa"/>
            <w:shd w:val="clear" w:color="auto" w:fill="auto"/>
          </w:tcPr>
          <w:p w:rsidR="00C415B9" w:rsidRPr="00B94F61" w:rsidRDefault="003420AB" w:rsidP="00A803EA">
            <w:pPr>
              <w:rPr>
                <w:rFonts w:eastAsia="Times New Roman"/>
              </w:rPr>
            </w:pPr>
            <w:r w:rsidRPr="00B94F61">
              <w:t xml:space="preserve"> </w:t>
            </w:r>
            <w:r w:rsidR="009E5789" w:rsidRPr="00F2706D">
              <w:t xml:space="preserve">Московская область, </w:t>
            </w:r>
            <w:r w:rsidR="009E5789" w:rsidRPr="00F2706D">
              <w:rPr>
                <w:bCs/>
              </w:rPr>
              <w:t xml:space="preserve">г. Электросталь, </w:t>
            </w:r>
            <w:proofErr w:type="spellStart"/>
            <w:r w:rsidR="009E5789" w:rsidRPr="00F2706D">
              <w:rPr>
                <w:bCs/>
              </w:rPr>
              <w:t>ул</w:t>
            </w:r>
            <w:proofErr w:type="gramStart"/>
            <w:r w:rsidR="009E5789" w:rsidRPr="00F2706D">
              <w:rPr>
                <w:bCs/>
              </w:rPr>
              <w:t>.</w:t>
            </w:r>
            <w:r w:rsidR="009E5789">
              <w:rPr>
                <w:bCs/>
              </w:rPr>
              <w:t>К</w:t>
            </w:r>
            <w:proofErr w:type="gramEnd"/>
            <w:r w:rsidR="009E5789">
              <w:rPr>
                <w:bCs/>
              </w:rPr>
              <w:t>арла</w:t>
            </w:r>
            <w:proofErr w:type="spellEnd"/>
            <w:r w:rsidR="009E5789">
              <w:rPr>
                <w:bCs/>
              </w:rPr>
              <w:t xml:space="preserve"> Маркса</w:t>
            </w:r>
            <w:r w:rsidR="009E5789" w:rsidRPr="00F2706D">
              <w:rPr>
                <w:color w:val="000000"/>
              </w:rPr>
              <w:t xml:space="preserve">, </w:t>
            </w:r>
            <w:r w:rsidR="009E5789">
              <w:rPr>
                <w:color w:val="000000"/>
              </w:rPr>
              <w:t>д.9</w:t>
            </w:r>
          </w:p>
        </w:tc>
      </w:tr>
      <w:tr w:rsidR="009D2753" w:rsidRPr="006F1440" w:rsidTr="00055EA4">
        <w:tc>
          <w:tcPr>
            <w:tcW w:w="675" w:type="dxa"/>
            <w:shd w:val="clear" w:color="auto" w:fill="auto"/>
          </w:tcPr>
          <w:p w:rsidR="009D2753" w:rsidRPr="00B77381" w:rsidRDefault="009D2753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D2753" w:rsidRPr="00B77381" w:rsidRDefault="009D2753" w:rsidP="00515CAD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lang w:eastAsia="en-US"/>
              </w:rPr>
              <w:t>Состав Имущества:</w:t>
            </w:r>
          </w:p>
        </w:tc>
        <w:tc>
          <w:tcPr>
            <w:tcW w:w="6343" w:type="dxa"/>
            <w:shd w:val="clear" w:color="auto" w:fill="auto"/>
          </w:tcPr>
          <w:p w:rsidR="00D214BD" w:rsidRPr="00B94F61" w:rsidRDefault="009E5789" w:rsidP="00DD57FD">
            <w:pPr>
              <w:pStyle w:val="13"/>
              <w:ind w:left="0"/>
              <w:rPr>
                <w:lang w:eastAsia="en-US"/>
              </w:rPr>
            </w:pPr>
            <w:r w:rsidRPr="00B94F61">
              <w:t>ИК  «</w:t>
            </w:r>
            <w:r>
              <w:t>Дом культуры</w:t>
            </w:r>
            <w:r w:rsidRPr="00B94F61">
              <w:t>»</w:t>
            </w:r>
            <w:r w:rsidR="005934C0">
              <w:t>,</w:t>
            </w:r>
            <w:r w:rsidR="00DD57FD" w:rsidRPr="00B94F61">
              <w:t xml:space="preserve"> </w:t>
            </w:r>
            <w:r w:rsidR="005934C0">
              <w:t>при</w:t>
            </w:r>
            <w:r w:rsidR="003420AB" w:rsidRPr="00B94F61">
              <w:t>надлежащий ПАО «МСЗ» (Подробный состав имущества указан в Приложении №</w:t>
            </w:r>
            <w:r w:rsidR="00DD57FD" w:rsidRPr="00B94F61">
              <w:t>7</w:t>
            </w:r>
            <w:r w:rsidR="003420AB" w:rsidRPr="00B94F61">
              <w:t>)</w:t>
            </w:r>
          </w:p>
        </w:tc>
      </w:tr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515CAD" w:rsidRPr="00B77381" w:rsidRDefault="00D214BD" w:rsidP="000D5B6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</w:rPr>
            </w:pPr>
            <w:r w:rsidRPr="00B77381">
              <w:rPr>
                <w:rFonts w:ascii="Times New Roman" w:eastAsia="Times New Roman" w:hAnsi="Times New Roman"/>
                <w:sz w:val="28"/>
              </w:rPr>
              <w:t>Информация о собственнике</w:t>
            </w:r>
          </w:p>
        </w:tc>
      </w:tr>
      <w:tr w:rsidR="00DD2266" w:rsidRPr="006F1440" w:rsidTr="00055EA4">
        <w:tc>
          <w:tcPr>
            <w:tcW w:w="675" w:type="dxa"/>
            <w:shd w:val="clear" w:color="auto" w:fill="auto"/>
          </w:tcPr>
          <w:p w:rsidR="00DD2266" w:rsidRPr="00B77381" w:rsidRDefault="00DD2266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DD2266" w:rsidRPr="00B77381" w:rsidRDefault="00DD2266" w:rsidP="00AB4FE0">
            <w:pPr>
              <w:rPr>
                <w:rFonts w:eastAsia="Times New Roman"/>
                <w:lang w:eastAsia="en-US"/>
              </w:rPr>
            </w:pPr>
            <w:r w:rsidRPr="00B77381">
              <w:rPr>
                <w:rFonts w:eastAsia="Times New Roman"/>
                <w:lang w:eastAsia="en-US"/>
              </w:rPr>
              <w:t>Наименование</w:t>
            </w:r>
          </w:p>
        </w:tc>
        <w:tc>
          <w:tcPr>
            <w:tcW w:w="6343" w:type="dxa"/>
            <w:shd w:val="clear" w:color="auto" w:fill="auto"/>
          </w:tcPr>
          <w:p w:rsidR="00DD2266" w:rsidRPr="006F1440" w:rsidRDefault="00DD2266" w:rsidP="0019645D">
            <w:pPr>
              <w:rPr>
                <w:lang w:eastAsia="en-US"/>
              </w:rPr>
            </w:pPr>
            <w:r>
              <w:t>Публичное акционерное общество «Машиностроительный завод» (ПАО «МСЗ»)</w:t>
            </w:r>
          </w:p>
        </w:tc>
      </w:tr>
      <w:tr w:rsidR="00DD2266" w:rsidRPr="006F1440" w:rsidTr="00055EA4">
        <w:tc>
          <w:tcPr>
            <w:tcW w:w="675" w:type="dxa"/>
            <w:shd w:val="clear" w:color="auto" w:fill="auto"/>
          </w:tcPr>
          <w:p w:rsidR="00DD2266" w:rsidRPr="00B77381" w:rsidRDefault="00DD2266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DD2266" w:rsidRPr="00B77381" w:rsidRDefault="00DD2266" w:rsidP="00AB4FE0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DD2266" w:rsidRPr="006F1440" w:rsidRDefault="00DD2266" w:rsidP="0019645D">
            <w:r w:rsidRPr="00604915">
              <w:rPr>
                <w:spacing w:val="-1"/>
              </w:rPr>
              <w:t>144001, Московская область, г.</w:t>
            </w:r>
            <w:r w:rsidRPr="00197120">
              <w:rPr>
                <w:spacing w:val="-1"/>
              </w:rPr>
              <w:t xml:space="preserve"> </w:t>
            </w:r>
            <w:r w:rsidRPr="00604915">
              <w:rPr>
                <w:spacing w:val="-1"/>
              </w:rPr>
              <w:t>Электросталь, ул.</w:t>
            </w:r>
            <w:r w:rsidRPr="00197120">
              <w:rPr>
                <w:spacing w:val="-1"/>
              </w:rPr>
              <w:t xml:space="preserve"> </w:t>
            </w:r>
            <w:r w:rsidRPr="00604915">
              <w:rPr>
                <w:spacing w:val="-1"/>
              </w:rPr>
              <w:t>Карла Маркса, д.12</w:t>
            </w:r>
          </w:p>
        </w:tc>
      </w:tr>
      <w:tr w:rsidR="00DD2266" w:rsidRPr="006F1440" w:rsidTr="00055EA4">
        <w:tc>
          <w:tcPr>
            <w:tcW w:w="675" w:type="dxa"/>
            <w:shd w:val="clear" w:color="auto" w:fill="auto"/>
          </w:tcPr>
          <w:p w:rsidR="00DD2266" w:rsidRPr="00B77381" w:rsidRDefault="00DD2266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DD2266" w:rsidRPr="00B77381" w:rsidRDefault="00DD2266" w:rsidP="00AB4FE0">
            <w:pPr>
              <w:rPr>
                <w:rFonts w:eastAsia="Times New Roman"/>
                <w:lang w:eastAsia="en-US"/>
              </w:rPr>
            </w:pPr>
            <w:r w:rsidRPr="00B77381">
              <w:rPr>
                <w:rFonts w:eastAsia="Times New Roman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DD2266" w:rsidRPr="006F1440" w:rsidRDefault="00DD2266" w:rsidP="0019645D">
            <w:r w:rsidRPr="00604915">
              <w:rPr>
                <w:spacing w:val="-1"/>
              </w:rPr>
              <w:t>144001, Московская область, г.</w:t>
            </w:r>
            <w:r w:rsidRPr="00197120">
              <w:rPr>
                <w:spacing w:val="-1"/>
              </w:rPr>
              <w:t xml:space="preserve"> </w:t>
            </w:r>
            <w:r w:rsidRPr="00604915">
              <w:rPr>
                <w:spacing w:val="-1"/>
              </w:rPr>
              <w:t>Электросталь, ул.</w:t>
            </w:r>
            <w:r w:rsidRPr="00197120">
              <w:rPr>
                <w:spacing w:val="-1"/>
              </w:rPr>
              <w:t xml:space="preserve"> </w:t>
            </w:r>
            <w:r w:rsidRPr="00604915">
              <w:rPr>
                <w:spacing w:val="-1"/>
              </w:rPr>
              <w:t>Карла Маркса, д.12</w:t>
            </w:r>
          </w:p>
        </w:tc>
      </w:tr>
      <w:tr w:rsidR="00DD2266" w:rsidRPr="006F1440" w:rsidTr="00055EA4">
        <w:tc>
          <w:tcPr>
            <w:tcW w:w="675" w:type="dxa"/>
            <w:shd w:val="clear" w:color="auto" w:fill="auto"/>
          </w:tcPr>
          <w:p w:rsidR="00DD2266" w:rsidRPr="00B77381" w:rsidRDefault="00DD2266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DD2266" w:rsidRPr="00B77381" w:rsidRDefault="00DD2266" w:rsidP="00AB4FE0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spacing w:val="-1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DD2266" w:rsidRPr="006F1440" w:rsidRDefault="00DD2266" w:rsidP="0019645D">
            <w:r w:rsidRPr="00532F38">
              <w:rPr>
                <w:spacing w:val="-1"/>
              </w:rPr>
              <w:t>zymsz@elemash.ru.</w:t>
            </w:r>
          </w:p>
        </w:tc>
      </w:tr>
      <w:tr w:rsidR="00DD2266" w:rsidRPr="006F1440" w:rsidTr="00055EA4">
        <w:tc>
          <w:tcPr>
            <w:tcW w:w="675" w:type="dxa"/>
            <w:shd w:val="clear" w:color="auto" w:fill="auto"/>
          </w:tcPr>
          <w:p w:rsidR="00DD2266" w:rsidRPr="00B77381" w:rsidRDefault="00DD2266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DD2266" w:rsidRPr="00B77381" w:rsidRDefault="00DD2266" w:rsidP="00AB4FE0">
            <w:pPr>
              <w:rPr>
                <w:rFonts w:eastAsia="Times New Roman"/>
                <w:spacing w:val="-1"/>
              </w:rPr>
            </w:pPr>
            <w:r w:rsidRPr="00B77381">
              <w:rPr>
                <w:rFonts w:eastAsia="Times New Roman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9E5789" w:rsidRDefault="009E5789" w:rsidP="009E5789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Алехина Ольга Евгеньевна, тел. (495) 702-94-58</w:t>
            </w:r>
          </w:p>
          <w:p w:rsidR="00DD2266" w:rsidRPr="00596FFF" w:rsidRDefault="009E5789" w:rsidP="009E5789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Николаева Мария Владимировна</w:t>
            </w:r>
            <w:r w:rsidRPr="00EF7847">
              <w:rPr>
                <w:spacing w:val="-1"/>
                <w:sz w:val="24"/>
                <w:szCs w:val="24"/>
              </w:rPr>
              <w:t xml:space="preserve">, </w:t>
            </w:r>
            <w:r w:rsidRPr="00EF7847">
              <w:rPr>
                <w:spacing w:val="-2"/>
                <w:sz w:val="24"/>
                <w:szCs w:val="24"/>
              </w:rPr>
              <w:t>тел. (</w:t>
            </w:r>
            <w:r>
              <w:rPr>
                <w:spacing w:val="-1"/>
                <w:sz w:val="24"/>
                <w:szCs w:val="24"/>
              </w:rPr>
              <w:t>496) 577-32-80</w:t>
            </w:r>
          </w:p>
        </w:tc>
      </w:tr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515CAD" w:rsidRPr="00B77381" w:rsidRDefault="00D214BD" w:rsidP="000D5B6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</w:rPr>
            </w:pPr>
            <w:r w:rsidRPr="00B77381">
              <w:rPr>
                <w:rFonts w:ascii="Times New Roman" w:eastAsia="Times New Roman" w:hAnsi="Times New Roman"/>
                <w:sz w:val="28"/>
              </w:rPr>
              <w:t>Организатор торгов</w:t>
            </w:r>
          </w:p>
        </w:tc>
      </w:tr>
      <w:tr w:rsidR="00DD2266" w:rsidRPr="006F1440" w:rsidTr="00055EA4">
        <w:tc>
          <w:tcPr>
            <w:tcW w:w="675" w:type="dxa"/>
            <w:shd w:val="clear" w:color="auto" w:fill="auto"/>
          </w:tcPr>
          <w:p w:rsidR="00DD2266" w:rsidRPr="00B77381" w:rsidRDefault="00DD2266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DD2266" w:rsidRPr="00B77381" w:rsidRDefault="00DD2266" w:rsidP="00515CAD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bCs/>
                <w:spacing w:val="-1"/>
              </w:rPr>
              <w:t>Ответственное лицо за проведение торгов (далее - Организатор):</w:t>
            </w:r>
          </w:p>
        </w:tc>
        <w:tc>
          <w:tcPr>
            <w:tcW w:w="6343" w:type="dxa"/>
            <w:shd w:val="clear" w:color="auto" w:fill="auto"/>
          </w:tcPr>
          <w:p w:rsidR="00DD2266" w:rsidRPr="006F1440" w:rsidRDefault="00DD2266" w:rsidP="0019645D">
            <w:pPr>
              <w:rPr>
                <w:lang w:eastAsia="en-US"/>
              </w:rPr>
            </w:pPr>
            <w:r>
              <w:t>Заместитель генерального директора по корпоративным и юридическим вопросам Семёнов Виктор Николаевич</w:t>
            </w:r>
          </w:p>
        </w:tc>
      </w:tr>
      <w:tr w:rsidR="00DD2266" w:rsidRPr="006F1440" w:rsidTr="00055EA4">
        <w:tc>
          <w:tcPr>
            <w:tcW w:w="675" w:type="dxa"/>
            <w:shd w:val="clear" w:color="auto" w:fill="auto"/>
          </w:tcPr>
          <w:p w:rsidR="00DD2266" w:rsidRPr="00B77381" w:rsidRDefault="00DD2266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DD2266" w:rsidRPr="00B77381" w:rsidRDefault="00DD2266" w:rsidP="00AB4FE0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DD2266" w:rsidRPr="006F1440" w:rsidRDefault="00DD2266" w:rsidP="0019645D">
            <w:r w:rsidRPr="00604915">
              <w:rPr>
                <w:spacing w:val="-1"/>
              </w:rPr>
              <w:t>144001, Московская область, г.</w:t>
            </w:r>
            <w:r w:rsidRPr="00197120">
              <w:rPr>
                <w:spacing w:val="-1"/>
              </w:rPr>
              <w:t xml:space="preserve"> </w:t>
            </w:r>
            <w:r w:rsidRPr="00604915">
              <w:rPr>
                <w:spacing w:val="-1"/>
              </w:rPr>
              <w:t>Электросталь, ул.</w:t>
            </w:r>
            <w:r w:rsidRPr="00197120">
              <w:rPr>
                <w:spacing w:val="-1"/>
              </w:rPr>
              <w:t xml:space="preserve"> </w:t>
            </w:r>
            <w:r w:rsidRPr="00604915">
              <w:rPr>
                <w:spacing w:val="-1"/>
              </w:rPr>
              <w:t>Карла Маркса, д.</w:t>
            </w:r>
            <w:r>
              <w:rPr>
                <w:spacing w:val="-1"/>
              </w:rPr>
              <w:t>6</w:t>
            </w:r>
          </w:p>
        </w:tc>
      </w:tr>
      <w:tr w:rsidR="00DD2266" w:rsidRPr="006F1440" w:rsidTr="00055EA4">
        <w:tc>
          <w:tcPr>
            <w:tcW w:w="675" w:type="dxa"/>
            <w:shd w:val="clear" w:color="auto" w:fill="auto"/>
          </w:tcPr>
          <w:p w:rsidR="00DD2266" w:rsidRPr="00B77381" w:rsidRDefault="00DD2266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DD2266" w:rsidRPr="00B77381" w:rsidRDefault="00DD2266" w:rsidP="00AB4FE0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DD2266" w:rsidRPr="006F1440" w:rsidRDefault="00DD2266" w:rsidP="0019645D">
            <w:r w:rsidRPr="00604915">
              <w:rPr>
                <w:spacing w:val="-1"/>
              </w:rPr>
              <w:t>144001, Московская область, г.</w:t>
            </w:r>
            <w:r w:rsidRPr="00197120">
              <w:rPr>
                <w:spacing w:val="-1"/>
              </w:rPr>
              <w:t xml:space="preserve"> </w:t>
            </w:r>
            <w:r w:rsidRPr="00604915">
              <w:rPr>
                <w:spacing w:val="-1"/>
              </w:rPr>
              <w:t>Электросталь, ул.</w:t>
            </w:r>
            <w:r w:rsidRPr="00197120">
              <w:rPr>
                <w:spacing w:val="-1"/>
              </w:rPr>
              <w:t xml:space="preserve"> </w:t>
            </w:r>
            <w:r w:rsidRPr="00604915">
              <w:rPr>
                <w:spacing w:val="-1"/>
              </w:rPr>
              <w:t>Карла Маркса, д.</w:t>
            </w:r>
            <w:r>
              <w:rPr>
                <w:spacing w:val="-1"/>
              </w:rPr>
              <w:t>6</w:t>
            </w:r>
          </w:p>
        </w:tc>
      </w:tr>
      <w:tr w:rsidR="00DD2266" w:rsidRPr="006F1440" w:rsidTr="00055EA4">
        <w:tc>
          <w:tcPr>
            <w:tcW w:w="675" w:type="dxa"/>
            <w:shd w:val="clear" w:color="auto" w:fill="auto"/>
          </w:tcPr>
          <w:p w:rsidR="00DD2266" w:rsidRPr="00B77381" w:rsidRDefault="00DD2266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DD2266" w:rsidRPr="00B77381" w:rsidRDefault="00DD2266" w:rsidP="00AB4FE0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spacing w:val="-1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DD2266" w:rsidRPr="001E0A23" w:rsidRDefault="00151A17" w:rsidP="0019645D">
            <w:hyperlink r:id="rId12" w:history="1">
              <w:r w:rsidR="00DD2266" w:rsidRPr="00677CE7">
                <w:rPr>
                  <w:rStyle w:val="ad"/>
                  <w:spacing w:val="-1"/>
                  <w:lang w:val="en-US"/>
                </w:rPr>
                <w:t>busmanage</w:t>
              </w:r>
              <w:r w:rsidR="00DD2266" w:rsidRPr="00677CE7">
                <w:rPr>
                  <w:rStyle w:val="ad"/>
                  <w:spacing w:val="-1"/>
                </w:rPr>
                <w:t>@</w:t>
              </w:r>
              <w:r w:rsidR="00DD2266" w:rsidRPr="00677CE7">
                <w:rPr>
                  <w:rStyle w:val="ad"/>
                  <w:spacing w:val="-1"/>
                  <w:lang w:val="en-US"/>
                </w:rPr>
                <w:t>elemash</w:t>
              </w:r>
              <w:r w:rsidR="00DD2266" w:rsidRPr="00677CE7">
                <w:rPr>
                  <w:rStyle w:val="ad"/>
                  <w:spacing w:val="-1"/>
                </w:rPr>
                <w:t>.</w:t>
              </w:r>
              <w:r w:rsidR="00DD2266" w:rsidRPr="00677CE7">
                <w:rPr>
                  <w:rStyle w:val="ad"/>
                  <w:spacing w:val="-1"/>
                  <w:lang w:val="en-US"/>
                </w:rPr>
                <w:t>ru</w:t>
              </w:r>
            </w:hyperlink>
            <w:r w:rsidR="00DD2266">
              <w:rPr>
                <w:spacing w:val="-1"/>
              </w:rPr>
              <w:t xml:space="preserve">; </w:t>
            </w:r>
            <w:hyperlink r:id="rId13" w:history="1">
              <w:r w:rsidR="00DD2266" w:rsidRPr="00677CE7">
                <w:rPr>
                  <w:rStyle w:val="ad"/>
                </w:rPr>
                <w:t>market@elemash.ru</w:t>
              </w:r>
            </w:hyperlink>
            <w:r w:rsidR="00DD2266">
              <w:t xml:space="preserve"> </w:t>
            </w:r>
          </w:p>
        </w:tc>
      </w:tr>
      <w:tr w:rsidR="00DD2266" w:rsidRPr="006F1440" w:rsidTr="00055EA4">
        <w:tc>
          <w:tcPr>
            <w:tcW w:w="675" w:type="dxa"/>
            <w:shd w:val="clear" w:color="auto" w:fill="auto"/>
          </w:tcPr>
          <w:p w:rsidR="00DD2266" w:rsidRPr="00B77381" w:rsidRDefault="00DD2266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DD2266" w:rsidRPr="00B77381" w:rsidRDefault="00DD2266" w:rsidP="00AB4FE0">
            <w:pPr>
              <w:rPr>
                <w:rFonts w:eastAsia="Times New Roman"/>
                <w:spacing w:val="-1"/>
              </w:rPr>
            </w:pPr>
            <w:r w:rsidRPr="00B77381">
              <w:rPr>
                <w:rFonts w:eastAsia="Times New Roman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9E5789" w:rsidRDefault="009E5789" w:rsidP="009E5789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Алехина Ольга Евгеньевна, тел. (495) 702-94-58</w:t>
            </w:r>
          </w:p>
          <w:p w:rsidR="00DD2266" w:rsidRPr="00596FFF" w:rsidRDefault="009E5789" w:rsidP="009E5789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Николаева Мария Владимировна</w:t>
            </w:r>
            <w:r w:rsidRPr="00EF7847">
              <w:rPr>
                <w:spacing w:val="-1"/>
                <w:sz w:val="24"/>
                <w:szCs w:val="24"/>
              </w:rPr>
              <w:t xml:space="preserve">, </w:t>
            </w:r>
            <w:r w:rsidRPr="00EF7847">
              <w:rPr>
                <w:spacing w:val="-2"/>
                <w:sz w:val="24"/>
                <w:szCs w:val="24"/>
              </w:rPr>
              <w:t>тел. (</w:t>
            </w:r>
            <w:r>
              <w:rPr>
                <w:spacing w:val="-1"/>
                <w:sz w:val="24"/>
                <w:szCs w:val="24"/>
              </w:rPr>
              <w:t>496) 577-32-80</w:t>
            </w:r>
          </w:p>
        </w:tc>
      </w:tr>
      <w:tr w:rsidR="003E4EC5" w:rsidRPr="00CB5172" w:rsidTr="00B77381">
        <w:tc>
          <w:tcPr>
            <w:tcW w:w="10137" w:type="dxa"/>
            <w:gridSpan w:val="3"/>
            <w:shd w:val="clear" w:color="auto" w:fill="D9D9D9"/>
          </w:tcPr>
          <w:p w:rsidR="003E4EC5" w:rsidRPr="00B77381" w:rsidRDefault="008B3EE8" w:rsidP="00B77381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77381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5. </w:t>
            </w:r>
            <w:r w:rsidR="003E4EC5" w:rsidRPr="00B77381">
              <w:rPr>
                <w:rFonts w:ascii="Times New Roman" w:eastAsia="Times New Roman" w:hAnsi="Times New Roman"/>
                <w:b/>
                <w:sz w:val="28"/>
                <w:szCs w:val="28"/>
              </w:rPr>
              <w:t>Начальная цена, шаг аукциона и задаток</w:t>
            </w:r>
            <w:r w:rsidRPr="00B7738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B7738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(для аукциона на понижение)</w:t>
            </w:r>
          </w:p>
        </w:tc>
      </w:tr>
      <w:tr w:rsidR="00BD4B5A" w:rsidRPr="00CB5172" w:rsidTr="00055EA4">
        <w:tc>
          <w:tcPr>
            <w:tcW w:w="675" w:type="dxa"/>
            <w:shd w:val="clear" w:color="auto" w:fill="auto"/>
          </w:tcPr>
          <w:p w:rsidR="00BD4B5A" w:rsidRPr="00B77381" w:rsidRDefault="008D2D60" w:rsidP="00B77381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7738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3119" w:type="dxa"/>
            <w:shd w:val="clear" w:color="auto" w:fill="auto"/>
          </w:tcPr>
          <w:p w:rsidR="00BD4B5A" w:rsidRPr="00B77381" w:rsidRDefault="00BD4B5A" w:rsidP="00BD4B5A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Начальная (максимальная) цена:</w:t>
            </w:r>
          </w:p>
        </w:tc>
        <w:tc>
          <w:tcPr>
            <w:tcW w:w="6343" w:type="dxa"/>
            <w:shd w:val="clear" w:color="auto" w:fill="auto"/>
          </w:tcPr>
          <w:p w:rsidR="00BD4B5A" w:rsidRPr="00B77381" w:rsidRDefault="008E5D41" w:rsidP="009E5789">
            <w:pPr>
              <w:rPr>
                <w:rFonts w:eastAsia="Times New Roman"/>
                <w:i/>
              </w:rPr>
            </w:pPr>
            <w:r w:rsidRPr="008E5D41">
              <w:rPr>
                <w:bCs/>
              </w:rPr>
              <w:t>176 792 000</w:t>
            </w:r>
            <w:r w:rsidR="00DD2266">
              <w:t xml:space="preserve"> (</w:t>
            </w:r>
            <w:r>
              <w:t>сто семьдесят шесть миллионов семьсот девяносто две тысячи</w:t>
            </w:r>
            <w:r w:rsidR="00DD2266">
              <w:t>)</w:t>
            </w:r>
            <w:r w:rsidR="00DD2266" w:rsidRPr="00DD2266">
              <w:t xml:space="preserve"> </w:t>
            </w:r>
            <w:r w:rsidR="00DD2266" w:rsidRPr="00DD2266">
              <w:rPr>
                <w:rFonts w:eastAsia="Times New Roman"/>
              </w:rPr>
              <w:t xml:space="preserve">рублей, в том числе НДС </w:t>
            </w:r>
            <w:r w:rsidR="009E5789" w:rsidRPr="009E5789">
              <w:rPr>
                <w:rStyle w:val="afff5"/>
                <w:rFonts w:eastAsia="Times New Roman"/>
                <w:color w:val="auto"/>
              </w:rPr>
              <w:t>26 597 173</w:t>
            </w:r>
            <w:r w:rsidR="00DD2266" w:rsidRPr="009E5789">
              <w:rPr>
                <w:rStyle w:val="afff5"/>
                <w:rFonts w:eastAsia="Times New Roman"/>
                <w:color w:val="auto"/>
              </w:rPr>
              <w:t xml:space="preserve"> (</w:t>
            </w:r>
            <w:r w:rsidR="009E5789" w:rsidRPr="009E5789">
              <w:rPr>
                <w:rStyle w:val="afff5"/>
                <w:rFonts w:eastAsia="Times New Roman"/>
                <w:color w:val="auto"/>
              </w:rPr>
              <w:t>двадцать шесть миллионов пятьсот девяносто семь тысяч сто семьдесят три</w:t>
            </w:r>
            <w:r w:rsidR="00DD2266" w:rsidRPr="009E5789">
              <w:rPr>
                <w:rStyle w:val="afff5"/>
                <w:rFonts w:eastAsia="Times New Roman"/>
                <w:color w:val="auto"/>
              </w:rPr>
              <w:t>) рубл</w:t>
            </w:r>
            <w:r w:rsidR="009E5789" w:rsidRPr="009E5789">
              <w:rPr>
                <w:rStyle w:val="afff5"/>
                <w:rFonts w:eastAsia="Times New Roman"/>
                <w:color w:val="auto"/>
              </w:rPr>
              <w:t>я</w:t>
            </w:r>
            <w:r w:rsidR="00026277" w:rsidRPr="009E5789">
              <w:rPr>
                <w:rStyle w:val="afff5"/>
                <w:rFonts w:eastAsia="Times New Roman"/>
                <w:color w:val="auto"/>
              </w:rPr>
              <w:t xml:space="preserve"> </w:t>
            </w:r>
            <w:r w:rsidR="009E5789" w:rsidRPr="009E5789">
              <w:rPr>
                <w:rStyle w:val="afff5"/>
                <w:rFonts w:eastAsia="Times New Roman"/>
                <w:color w:val="auto"/>
              </w:rPr>
              <w:t>50</w:t>
            </w:r>
            <w:r w:rsidR="00026277" w:rsidRPr="009E5789">
              <w:rPr>
                <w:rStyle w:val="afff5"/>
                <w:rFonts w:eastAsia="Times New Roman"/>
                <w:color w:val="auto"/>
              </w:rPr>
              <w:t xml:space="preserve"> копе</w:t>
            </w:r>
            <w:r w:rsidR="009E5789" w:rsidRPr="009E5789">
              <w:rPr>
                <w:rStyle w:val="afff5"/>
                <w:rFonts w:eastAsia="Times New Roman"/>
                <w:color w:val="auto"/>
              </w:rPr>
              <w:t>ек</w:t>
            </w:r>
          </w:p>
        </w:tc>
      </w:tr>
      <w:tr w:rsidR="00BD4B5A" w:rsidRPr="00113D03" w:rsidTr="00055EA4">
        <w:tc>
          <w:tcPr>
            <w:tcW w:w="675" w:type="dxa"/>
            <w:shd w:val="clear" w:color="auto" w:fill="auto"/>
          </w:tcPr>
          <w:p w:rsidR="00BD4B5A" w:rsidRPr="00B77381" w:rsidRDefault="008D2D60" w:rsidP="00B77381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738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3119" w:type="dxa"/>
            <w:shd w:val="clear" w:color="auto" w:fill="auto"/>
          </w:tcPr>
          <w:p w:rsidR="00BD4B5A" w:rsidRPr="00B77381" w:rsidRDefault="00BD4B5A" w:rsidP="00BD4B5A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Величина понижения начальной цены (шаг понижения):</w:t>
            </w:r>
          </w:p>
        </w:tc>
        <w:tc>
          <w:tcPr>
            <w:tcW w:w="6343" w:type="dxa"/>
            <w:shd w:val="clear" w:color="auto" w:fill="auto"/>
          </w:tcPr>
          <w:p w:rsidR="00BD4B5A" w:rsidRPr="00B77381" w:rsidRDefault="008E5D41" w:rsidP="008E5D41">
            <w:pPr>
              <w:rPr>
                <w:rFonts w:eastAsia="Times New Roman"/>
              </w:rPr>
            </w:pPr>
            <w:r>
              <w:rPr>
                <w:szCs w:val="24"/>
              </w:rPr>
              <w:t>4 836 600</w:t>
            </w:r>
            <w:r w:rsidR="00BD7526"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</w:rPr>
              <w:t>четыре миллиона восемьсот тридцать шесть тысяч шестьсот</w:t>
            </w:r>
            <w:r w:rsidR="00BD7526">
              <w:rPr>
                <w:rFonts w:eastAsia="Times New Roman"/>
              </w:rPr>
              <w:t>)</w:t>
            </w:r>
            <w:r w:rsidR="00BD4B5A" w:rsidRPr="00BD7526">
              <w:rPr>
                <w:rFonts w:eastAsia="Times New Roman"/>
              </w:rPr>
              <w:t xml:space="preserve"> </w:t>
            </w:r>
            <w:r w:rsidR="00BD4B5A" w:rsidRPr="00B77381">
              <w:rPr>
                <w:rFonts w:eastAsia="Times New Roman"/>
              </w:rPr>
              <w:t>рублей</w:t>
            </w:r>
          </w:p>
        </w:tc>
      </w:tr>
      <w:tr w:rsidR="00BD4B5A" w:rsidRPr="00CB5172" w:rsidTr="00055EA4">
        <w:tc>
          <w:tcPr>
            <w:tcW w:w="675" w:type="dxa"/>
            <w:shd w:val="clear" w:color="auto" w:fill="auto"/>
          </w:tcPr>
          <w:p w:rsidR="00BD4B5A" w:rsidRPr="00B77381" w:rsidRDefault="008D2D60" w:rsidP="00B77381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738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3119" w:type="dxa"/>
            <w:shd w:val="clear" w:color="auto" w:fill="auto"/>
          </w:tcPr>
          <w:p w:rsidR="00BD4B5A" w:rsidRPr="00B77381" w:rsidRDefault="00BD4B5A" w:rsidP="00BD4B5A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Величина повышения цены от предыдущего предложения (шаг аукциона на повышение):</w:t>
            </w:r>
          </w:p>
        </w:tc>
        <w:tc>
          <w:tcPr>
            <w:tcW w:w="6343" w:type="dxa"/>
            <w:shd w:val="clear" w:color="auto" w:fill="auto"/>
          </w:tcPr>
          <w:p w:rsidR="00BD4B5A" w:rsidRPr="00B77381" w:rsidRDefault="008E5D41" w:rsidP="008E5D41">
            <w:pPr>
              <w:rPr>
                <w:rFonts w:eastAsia="Times New Roman"/>
              </w:rPr>
            </w:pPr>
            <w:r>
              <w:rPr>
                <w:szCs w:val="24"/>
              </w:rPr>
              <w:t>2 418 300</w:t>
            </w:r>
            <w:r w:rsidR="00BD7526" w:rsidRPr="00BD7526">
              <w:rPr>
                <w:szCs w:val="24"/>
              </w:rPr>
              <w:t xml:space="preserve"> (</w:t>
            </w:r>
            <w:r>
              <w:rPr>
                <w:szCs w:val="24"/>
              </w:rPr>
              <w:t xml:space="preserve">два миллиона </w:t>
            </w:r>
            <w:proofErr w:type="spellStart"/>
            <w:r>
              <w:rPr>
                <w:szCs w:val="24"/>
              </w:rPr>
              <w:t>четыресто</w:t>
            </w:r>
            <w:proofErr w:type="spellEnd"/>
            <w:r>
              <w:rPr>
                <w:szCs w:val="24"/>
              </w:rPr>
              <w:t xml:space="preserve"> восемнадцать тысяч </w:t>
            </w:r>
            <w:proofErr w:type="spellStart"/>
            <w:r>
              <w:rPr>
                <w:szCs w:val="24"/>
              </w:rPr>
              <w:t>тристо</w:t>
            </w:r>
            <w:proofErr w:type="spellEnd"/>
            <w:r w:rsidR="00BD7526" w:rsidRPr="00BD7526">
              <w:rPr>
                <w:szCs w:val="24"/>
              </w:rPr>
              <w:t>)</w:t>
            </w:r>
            <w:r w:rsidR="008D2D60" w:rsidRPr="00B77381">
              <w:rPr>
                <w:rFonts w:eastAsia="Times New Roman"/>
              </w:rPr>
              <w:t xml:space="preserve"> рублей</w:t>
            </w:r>
          </w:p>
        </w:tc>
      </w:tr>
      <w:tr w:rsidR="00BD4B5A" w:rsidRPr="00CB5172" w:rsidTr="00055EA4">
        <w:tc>
          <w:tcPr>
            <w:tcW w:w="675" w:type="dxa"/>
            <w:shd w:val="clear" w:color="auto" w:fill="auto"/>
          </w:tcPr>
          <w:p w:rsidR="00BD4B5A" w:rsidRPr="00B77381" w:rsidRDefault="008D2D60" w:rsidP="00B77381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738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3119" w:type="dxa"/>
            <w:shd w:val="clear" w:color="auto" w:fill="auto"/>
          </w:tcPr>
          <w:p w:rsidR="00BD4B5A" w:rsidRPr="00B77381" w:rsidRDefault="00BD4B5A" w:rsidP="00BD4B5A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Цена отсечения (минимальная цена):</w:t>
            </w:r>
          </w:p>
        </w:tc>
        <w:tc>
          <w:tcPr>
            <w:tcW w:w="6343" w:type="dxa"/>
            <w:shd w:val="clear" w:color="auto" w:fill="auto"/>
          </w:tcPr>
          <w:p w:rsidR="00BD4B5A" w:rsidRPr="00B77381" w:rsidRDefault="008E5D41" w:rsidP="008E5D41">
            <w:pPr>
              <w:rPr>
                <w:rFonts w:eastAsia="Times New Roman"/>
              </w:rPr>
            </w:pPr>
            <w:r>
              <w:rPr>
                <w:szCs w:val="24"/>
              </w:rPr>
              <w:t>128 426</w:t>
            </w:r>
            <w:r w:rsidR="00DD57FD">
              <w:rPr>
                <w:szCs w:val="24"/>
              </w:rPr>
              <w:t xml:space="preserve"> 000</w:t>
            </w:r>
            <w:r w:rsidR="00DD57FD"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</w:rPr>
              <w:t xml:space="preserve">сто двадцать восемь миллионов </w:t>
            </w:r>
            <w:proofErr w:type="spellStart"/>
            <w:r>
              <w:rPr>
                <w:rFonts w:eastAsia="Times New Roman"/>
              </w:rPr>
              <w:t>четыресто</w:t>
            </w:r>
            <w:proofErr w:type="spellEnd"/>
            <w:r>
              <w:rPr>
                <w:rFonts w:eastAsia="Times New Roman"/>
              </w:rPr>
              <w:t xml:space="preserve"> двадцать шесть</w:t>
            </w:r>
            <w:r w:rsidR="00DD57FD">
              <w:rPr>
                <w:rFonts w:eastAsia="Times New Roman"/>
              </w:rPr>
              <w:t>)</w:t>
            </w:r>
            <w:r w:rsidR="00DD57FD" w:rsidRPr="00BD7526">
              <w:rPr>
                <w:rFonts w:eastAsia="Times New Roman"/>
              </w:rPr>
              <w:t xml:space="preserve"> </w:t>
            </w:r>
            <w:r w:rsidR="00DD57FD" w:rsidRPr="00B77381">
              <w:rPr>
                <w:rFonts w:eastAsia="Times New Roman"/>
              </w:rPr>
              <w:t>рублей</w:t>
            </w:r>
          </w:p>
        </w:tc>
      </w:tr>
      <w:tr w:rsidR="00BD4B5A" w:rsidRPr="00674029" w:rsidTr="00055EA4">
        <w:tc>
          <w:tcPr>
            <w:tcW w:w="675" w:type="dxa"/>
            <w:shd w:val="clear" w:color="auto" w:fill="auto"/>
          </w:tcPr>
          <w:p w:rsidR="00BD4B5A" w:rsidRPr="00B77381" w:rsidRDefault="008D2D60" w:rsidP="00B77381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738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5.5.</w:t>
            </w:r>
          </w:p>
        </w:tc>
        <w:tc>
          <w:tcPr>
            <w:tcW w:w="3119" w:type="dxa"/>
            <w:shd w:val="clear" w:color="auto" w:fill="auto"/>
          </w:tcPr>
          <w:p w:rsidR="00BD4B5A" w:rsidRPr="00B77381" w:rsidRDefault="00BD4B5A" w:rsidP="00BD4B5A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343" w:type="dxa"/>
            <w:shd w:val="clear" w:color="auto" w:fill="auto"/>
          </w:tcPr>
          <w:p w:rsidR="00C73317" w:rsidRPr="00BA7E6D" w:rsidRDefault="00C73317" w:rsidP="00C73317">
            <w:r w:rsidRPr="00BA7E6D">
              <w:t xml:space="preserve">По результатам аукциона заключается </w:t>
            </w:r>
            <w:r w:rsidR="00B45F79">
              <w:t>договор</w:t>
            </w:r>
            <w:r w:rsidRPr="00BA7E6D">
              <w:t xml:space="preserve"> купли-продажи</w:t>
            </w:r>
            <w:r>
              <w:t xml:space="preserve"> </w:t>
            </w:r>
            <w:r w:rsidR="00B45F79">
              <w:t xml:space="preserve">имущества </w:t>
            </w:r>
            <w:r>
              <w:t>(далее «Договор»)</w:t>
            </w:r>
            <w:r w:rsidRPr="00BA7E6D">
              <w:t>:</w:t>
            </w:r>
          </w:p>
          <w:p w:rsidR="00C73317" w:rsidRPr="00B94F61" w:rsidRDefault="00B45F79" w:rsidP="00C73317">
            <w:pPr>
              <w:ind w:left="75"/>
            </w:pPr>
            <w:r>
              <w:t>(</w:t>
            </w:r>
            <w:r w:rsidRPr="00B94F61">
              <w:t>П</w:t>
            </w:r>
            <w:r w:rsidR="00C73317" w:rsidRPr="00B94F61">
              <w:t>риложени</w:t>
            </w:r>
            <w:r w:rsidRPr="00B94F61">
              <w:t>е</w:t>
            </w:r>
            <w:r w:rsidR="00C73317" w:rsidRPr="00B94F61">
              <w:t xml:space="preserve"> №4).</w:t>
            </w:r>
          </w:p>
          <w:p w:rsidR="00C73317" w:rsidRPr="00F769D7" w:rsidRDefault="00C73317" w:rsidP="00C73317">
            <w:pPr>
              <w:spacing w:before="120"/>
              <w:ind w:firstLine="567"/>
            </w:pPr>
            <w:proofErr w:type="gramStart"/>
            <w:r w:rsidRPr="00B94F61">
              <w:t>(Продавец предоставляет</w:t>
            </w:r>
            <w:r w:rsidRPr="00F769D7">
              <w:t xml:space="preserve"> возможность Покупателю воспользоваться рассрочкой платежа сроком на </w:t>
            </w:r>
            <w:r w:rsidR="009E5789">
              <w:t>12</w:t>
            </w:r>
            <w:r w:rsidRPr="00F769D7">
              <w:t xml:space="preserve"> (</w:t>
            </w:r>
            <w:r w:rsidR="009E5789">
              <w:t>двенадцать</w:t>
            </w:r>
            <w:r w:rsidRPr="00F769D7">
              <w:t>) месяцев на приведенных ниже условиях:</w:t>
            </w:r>
            <w:proofErr w:type="gramEnd"/>
          </w:p>
          <w:p w:rsidR="00C73317" w:rsidRPr="00F769D7" w:rsidRDefault="00C73317" w:rsidP="00F41A46">
            <w:pPr>
              <w:pStyle w:val="affd"/>
              <w:numPr>
                <w:ilvl w:val="0"/>
                <w:numId w:val="30"/>
              </w:numPr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9D7">
              <w:rPr>
                <w:rFonts w:ascii="Times New Roman" w:hAnsi="Times New Roman"/>
                <w:sz w:val="28"/>
                <w:szCs w:val="28"/>
              </w:rPr>
              <w:t>покупатель осуществляет оплату в размере 50% от суммы Имущества по договорам купли-продажи.</w:t>
            </w:r>
          </w:p>
          <w:p w:rsidR="00C73317" w:rsidRPr="00F769D7" w:rsidRDefault="00C73317" w:rsidP="00F41A46">
            <w:pPr>
              <w:pStyle w:val="affd"/>
              <w:numPr>
                <w:ilvl w:val="0"/>
                <w:numId w:val="30"/>
              </w:numPr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9D7">
              <w:rPr>
                <w:rFonts w:ascii="Times New Roman" w:hAnsi="Times New Roman"/>
                <w:sz w:val="28"/>
                <w:szCs w:val="28"/>
              </w:rPr>
              <w:t xml:space="preserve">оставшиеся 50% от суммы Имущества оплачиваются в рассрочку в течение </w:t>
            </w:r>
            <w:r w:rsidRPr="00F769D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F769D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двенадцати</w:t>
            </w:r>
            <w:r w:rsidRPr="00F769D7">
              <w:rPr>
                <w:rFonts w:ascii="Times New Roman" w:hAnsi="Times New Roman"/>
                <w:sz w:val="28"/>
                <w:szCs w:val="28"/>
              </w:rPr>
              <w:t>) месяцев ежемесячно равными долями. Рассрочка предоставляется по договору купли-продажи недвижимого имущества.</w:t>
            </w:r>
          </w:p>
          <w:p w:rsidR="00BD4B5A" w:rsidRPr="00B77381" w:rsidRDefault="00C73317" w:rsidP="00C73317">
            <w:pPr>
              <w:rPr>
                <w:rFonts w:eastAsia="Times New Roman"/>
              </w:rPr>
            </w:pPr>
            <w:r>
              <w:t xml:space="preserve">Обязательным условием для предоставления рассрочки платежа является предоставление Покупателем обеспечения исполнения Покупателем обязательства по оплате 50% цены, </w:t>
            </w:r>
            <w:proofErr w:type="gramStart"/>
            <w:r>
              <w:t>оплачиваемых</w:t>
            </w:r>
            <w:proofErr w:type="gramEnd"/>
            <w:r>
              <w:t xml:space="preserve"> в рассрочку</w:t>
            </w:r>
          </w:p>
        </w:tc>
      </w:tr>
      <w:tr w:rsidR="00BD4B5A" w:rsidRPr="00674029" w:rsidTr="00055EA4">
        <w:tc>
          <w:tcPr>
            <w:tcW w:w="675" w:type="dxa"/>
            <w:shd w:val="clear" w:color="auto" w:fill="auto"/>
          </w:tcPr>
          <w:p w:rsidR="00BD4B5A" w:rsidRPr="00B77381" w:rsidRDefault="008D2D60" w:rsidP="00B77381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738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5.6.</w:t>
            </w:r>
          </w:p>
        </w:tc>
        <w:tc>
          <w:tcPr>
            <w:tcW w:w="3119" w:type="dxa"/>
            <w:shd w:val="clear" w:color="auto" w:fill="auto"/>
          </w:tcPr>
          <w:p w:rsidR="00BD4B5A" w:rsidRPr="00B77381" w:rsidRDefault="00BD4B5A" w:rsidP="00BD4B5A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Условие о задатке:</w:t>
            </w:r>
          </w:p>
        </w:tc>
        <w:tc>
          <w:tcPr>
            <w:tcW w:w="6343" w:type="dxa"/>
            <w:shd w:val="clear" w:color="auto" w:fill="auto"/>
          </w:tcPr>
          <w:p w:rsidR="00BD4B5A" w:rsidRPr="00B77381" w:rsidRDefault="008D2D60" w:rsidP="00BD4B5A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Задаток считается перечисленным с момента зачисления в полном объеме на указанный ниже расчетный счет</w:t>
            </w:r>
            <w:r w:rsidR="00C029B1" w:rsidRPr="00B77381">
              <w:rPr>
                <w:rFonts w:eastAsia="Times New Roman"/>
              </w:rPr>
              <w:t xml:space="preserve"> (п. 5.8 Извещения)</w:t>
            </w:r>
            <w:r w:rsidRPr="00B77381">
              <w:rPr>
                <w:rFonts w:eastAsia="Times New Roman"/>
              </w:rPr>
              <w:t xml:space="preserve">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</w:t>
            </w:r>
            <w:r w:rsidRPr="00B77381">
              <w:rPr>
                <w:rFonts w:eastAsia="Times New Roman"/>
              </w:rPr>
              <w:lastRenderedPageBreak/>
              <w:t>оферты, после чего договор о задатке считается заключенным в письменной форме.</w:t>
            </w:r>
          </w:p>
        </w:tc>
      </w:tr>
      <w:tr w:rsidR="00BD4B5A" w:rsidRPr="00CB5172" w:rsidTr="00055EA4">
        <w:tc>
          <w:tcPr>
            <w:tcW w:w="675" w:type="dxa"/>
            <w:shd w:val="clear" w:color="auto" w:fill="auto"/>
          </w:tcPr>
          <w:p w:rsidR="00BD4B5A" w:rsidRPr="00B77381" w:rsidRDefault="008D2D60" w:rsidP="00B77381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738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5.7.</w:t>
            </w:r>
          </w:p>
        </w:tc>
        <w:tc>
          <w:tcPr>
            <w:tcW w:w="3119" w:type="dxa"/>
            <w:shd w:val="clear" w:color="auto" w:fill="auto"/>
          </w:tcPr>
          <w:p w:rsidR="00BD4B5A" w:rsidRPr="00B77381" w:rsidRDefault="00BD4B5A" w:rsidP="00BD4B5A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Размер задатка:</w:t>
            </w:r>
          </w:p>
        </w:tc>
        <w:tc>
          <w:tcPr>
            <w:tcW w:w="6343" w:type="dxa"/>
            <w:shd w:val="clear" w:color="auto" w:fill="auto"/>
          </w:tcPr>
          <w:p w:rsidR="00BD4B5A" w:rsidRPr="00B77381" w:rsidRDefault="00DD57FD" w:rsidP="00DD57FD">
            <w:pPr>
              <w:rPr>
                <w:rFonts w:eastAsia="Times New Roman"/>
              </w:rPr>
            </w:pPr>
            <w:r>
              <w:rPr>
                <w:szCs w:val="24"/>
              </w:rPr>
              <w:t>42 120</w:t>
            </w:r>
            <w:r w:rsidR="00A11AC6">
              <w:rPr>
                <w:szCs w:val="24"/>
              </w:rPr>
              <w:t> </w:t>
            </w:r>
            <w:r w:rsidR="00A11AC6" w:rsidRPr="00A11AC6">
              <w:rPr>
                <w:szCs w:val="24"/>
              </w:rPr>
              <w:t>000</w:t>
            </w:r>
            <w:r w:rsidR="00A11AC6">
              <w:rPr>
                <w:szCs w:val="24"/>
              </w:rPr>
              <w:t xml:space="preserve"> (</w:t>
            </w:r>
            <w:r>
              <w:rPr>
                <w:szCs w:val="24"/>
              </w:rPr>
              <w:t>сорок два миллиона сто двадцать тысяч</w:t>
            </w:r>
            <w:r w:rsidR="00A11AC6">
              <w:rPr>
                <w:szCs w:val="24"/>
              </w:rPr>
              <w:t>) рублей</w:t>
            </w:r>
          </w:p>
        </w:tc>
      </w:tr>
      <w:tr w:rsidR="00BD4B5A" w:rsidRPr="00113D03" w:rsidTr="00055EA4">
        <w:tc>
          <w:tcPr>
            <w:tcW w:w="675" w:type="dxa"/>
            <w:shd w:val="clear" w:color="auto" w:fill="auto"/>
          </w:tcPr>
          <w:p w:rsidR="00BD4B5A" w:rsidRPr="00B77381" w:rsidRDefault="008D2D60" w:rsidP="00B77381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738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5.8.</w:t>
            </w:r>
          </w:p>
        </w:tc>
        <w:tc>
          <w:tcPr>
            <w:tcW w:w="3119" w:type="dxa"/>
            <w:shd w:val="clear" w:color="auto" w:fill="auto"/>
          </w:tcPr>
          <w:p w:rsidR="00BD4B5A" w:rsidRPr="00B77381" w:rsidRDefault="00BD4B5A" w:rsidP="00BD4B5A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Реквизиты для перечисления задатка:</w:t>
            </w:r>
          </w:p>
        </w:tc>
        <w:tc>
          <w:tcPr>
            <w:tcW w:w="6343" w:type="dxa"/>
            <w:shd w:val="clear" w:color="auto" w:fill="auto"/>
          </w:tcPr>
          <w:p w:rsidR="009E0389" w:rsidRPr="00496F84" w:rsidRDefault="009E0389" w:rsidP="009E0389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 w:rsidRPr="00496F84">
              <w:t xml:space="preserve">Задаток перечисляется в безналичном порядке на расчетный счет ПАО «МСЗ» в ГПБ (АО) г. Москва: </w:t>
            </w:r>
          </w:p>
          <w:p w:rsidR="009E0389" w:rsidRPr="00496F84" w:rsidRDefault="009E0389" w:rsidP="009E0389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 w:rsidRPr="00496F84">
              <w:rPr>
                <w:u w:val="single"/>
              </w:rPr>
              <w:t>Получатель:</w:t>
            </w:r>
            <w:r w:rsidRPr="00496F84">
              <w:t xml:space="preserve"> ИНН 5053005918, КПП </w:t>
            </w:r>
            <w:r w:rsidR="008E5D41">
              <w:rPr>
                <w:lang w:val="en-US"/>
              </w:rPr>
              <w:t>775050001</w:t>
            </w:r>
            <w:r w:rsidRPr="00496F84">
              <w:t xml:space="preserve">, ОГРН 1025007111491 </w:t>
            </w:r>
          </w:p>
          <w:p w:rsidR="009E0389" w:rsidRPr="00496F84" w:rsidRDefault="009E0389" w:rsidP="009E0389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proofErr w:type="gramStart"/>
            <w:r w:rsidRPr="00496F84">
              <w:t>р</w:t>
            </w:r>
            <w:proofErr w:type="gramEnd"/>
            <w:r w:rsidRPr="00496F84">
              <w:t>/с ПАО «МСЗ» в ГПБ (АО): 40702810292000022282</w:t>
            </w:r>
          </w:p>
          <w:p w:rsidR="009E0389" w:rsidRPr="00496F84" w:rsidRDefault="009E0389" w:rsidP="009E0389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  <w:rPr>
                <w:u w:val="single"/>
              </w:rPr>
            </w:pPr>
            <w:r w:rsidRPr="00496F84">
              <w:rPr>
                <w:u w:val="single"/>
              </w:rPr>
              <w:t>Банк получателя:</w:t>
            </w:r>
            <w:r w:rsidRPr="00496F84">
              <w:t xml:space="preserve"> БИК 044525823,</w:t>
            </w:r>
          </w:p>
          <w:p w:rsidR="009E0389" w:rsidRPr="00496F84" w:rsidRDefault="009E0389" w:rsidP="009E0389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 w:rsidRPr="00496F84">
              <w:t xml:space="preserve">к/с 30101810200000000823 </w:t>
            </w:r>
          </w:p>
          <w:p w:rsidR="00BD4B5A" w:rsidRPr="00B77381" w:rsidRDefault="008D2D60" w:rsidP="009E0389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В платежном поручении в поле «назначение платежа» необходимо указать: «Задаток для участия в аукционе </w:t>
            </w:r>
            <w:proofErr w:type="gramStart"/>
            <w:r w:rsidRPr="00B77381">
              <w:rPr>
                <w:rFonts w:eastAsia="Times New Roman"/>
              </w:rPr>
              <w:t>от</w:t>
            </w:r>
            <w:proofErr w:type="gramEnd"/>
            <w:r w:rsidRPr="00B77381">
              <w:rPr>
                <w:rFonts w:eastAsia="Times New Roman"/>
              </w:rPr>
              <w:t xml:space="preserve"> (</w:t>
            </w:r>
            <w:proofErr w:type="gramStart"/>
            <w:r w:rsidRPr="00B77381">
              <w:rPr>
                <w:rFonts w:eastAsia="Times New Roman"/>
              </w:rPr>
              <w:t>дата</w:t>
            </w:r>
            <w:proofErr w:type="gramEnd"/>
            <w:r w:rsidRPr="00B77381">
              <w:rPr>
                <w:rFonts w:eastAsia="Times New Roman"/>
              </w:rPr>
              <w:t xml:space="preserve"> аукциона) по продаже (наименование имущества), расположенного по адресу: (адрес), принадлежащего (наименование собственника)», НДС не облагается».</w:t>
            </w:r>
          </w:p>
        </w:tc>
      </w:tr>
      <w:tr w:rsidR="008D2D60" w:rsidRPr="00113D03" w:rsidTr="00055EA4">
        <w:trPr>
          <w:hidden/>
        </w:trPr>
        <w:tc>
          <w:tcPr>
            <w:tcW w:w="675" w:type="dxa"/>
            <w:shd w:val="clear" w:color="auto" w:fill="auto"/>
          </w:tcPr>
          <w:p w:rsidR="009E0389" w:rsidRPr="009E0389" w:rsidRDefault="009E0389" w:rsidP="000D5B6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vanish/>
                <w:sz w:val="28"/>
                <w:szCs w:val="28"/>
                <w:lang w:eastAsia="en-US"/>
              </w:rPr>
            </w:pPr>
          </w:p>
          <w:p w:rsidR="009E0389" w:rsidRPr="009E0389" w:rsidRDefault="009E0389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vanish/>
                <w:sz w:val="28"/>
                <w:szCs w:val="28"/>
                <w:lang w:eastAsia="en-US"/>
              </w:rPr>
            </w:pPr>
          </w:p>
          <w:p w:rsidR="009E0389" w:rsidRPr="009E0389" w:rsidRDefault="009E0389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vanish/>
                <w:sz w:val="28"/>
                <w:szCs w:val="28"/>
                <w:lang w:eastAsia="en-US"/>
              </w:rPr>
            </w:pPr>
          </w:p>
          <w:p w:rsidR="009E0389" w:rsidRPr="009E0389" w:rsidRDefault="009E0389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vanish/>
                <w:sz w:val="28"/>
                <w:szCs w:val="28"/>
                <w:lang w:eastAsia="en-US"/>
              </w:rPr>
            </w:pPr>
          </w:p>
          <w:p w:rsidR="009E0389" w:rsidRPr="009E0389" w:rsidRDefault="009E0389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vanish/>
                <w:sz w:val="28"/>
                <w:szCs w:val="28"/>
                <w:lang w:eastAsia="en-US"/>
              </w:rPr>
            </w:pPr>
          </w:p>
          <w:p w:rsidR="009E0389" w:rsidRPr="009E0389" w:rsidRDefault="009E0389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vanish/>
                <w:sz w:val="28"/>
                <w:szCs w:val="28"/>
                <w:lang w:eastAsia="en-US"/>
              </w:rPr>
            </w:pPr>
          </w:p>
          <w:p w:rsidR="009E0389" w:rsidRPr="009E0389" w:rsidRDefault="009E0389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vanish/>
                <w:sz w:val="28"/>
                <w:szCs w:val="28"/>
                <w:lang w:eastAsia="en-US"/>
              </w:rPr>
            </w:pPr>
          </w:p>
          <w:p w:rsidR="009E0389" w:rsidRPr="009E0389" w:rsidRDefault="009E0389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vanish/>
                <w:sz w:val="28"/>
                <w:szCs w:val="28"/>
                <w:lang w:eastAsia="en-US"/>
              </w:rPr>
            </w:pPr>
          </w:p>
          <w:p w:rsidR="009E0389" w:rsidRPr="009E0389" w:rsidRDefault="009E0389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vanish/>
                <w:sz w:val="28"/>
                <w:szCs w:val="28"/>
                <w:lang w:eastAsia="en-US"/>
              </w:rPr>
            </w:pPr>
          </w:p>
          <w:p w:rsidR="008D2D60" w:rsidRPr="00B77381" w:rsidRDefault="008D2D60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43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8D2D60" w:rsidRPr="00B77381" w:rsidRDefault="008D2D60" w:rsidP="00BD4B5A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Срок перечисления задатка:</w:t>
            </w:r>
          </w:p>
        </w:tc>
        <w:tc>
          <w:tcPr>
            <w:tcW w:w="6343" w:type="dxa"/>
            <w:shd w:val="clear" w:color="auto" w:fill="auto"/>
          </w:tcPr>
          <w:p w:rsidR="008D2D60" w:rsidRPr="00B77381" w:rsidRDefault="008D2D60" w:rsidP="00BD4B5A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8D2D60" w:rsidRPr="00113D03" w:rsidTr="00055EA4">
        <w:tc>
          <w:tcPr>
            <w:tcW w:w="675" w:type="dxa"/>
            <w:shd w:val="clear" w:color="auto" w:fill="auto"/>
          </w:tcPr>
          <w:p w:rsidR="008D2D60" w:rsidRPr="00B77381" w:rsidRDefault="008D2D60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8D2D60" w:rsidRPr="00B77381" w:rsidRDefault="008D2D60" w:rsidP="00BD4B5A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Возвращение задатка:</w:t>
            </w:r>
          </w:p>
        </w:tc>
        <w:tc>
          <w:tcPr>
            <w:tcW w:w="6343" w:type="dxa"/>
            <w:shd w:val="clear" w:color="auto" w:fill="auto"/>
          </w:tcPr>
          <w:p w:rsidR="008D2D60" w:rsidRPr="00B77381" w:rsidRDefault="009E0389" w:rsidP="00BD4B5A">
            <w:pPr>
              <w:rPr>
                <w:rFonts w:eastAsia="Times New Roman"/>
              </w:rPr>
            </w:pPr>
            <w:r>
              <w:t>О</w:t>
            </w:r>
            <w:r w:rsidRPr="00A611CC">
              <w:t xml:space="preserve">существляется в порядке, установленном в </w:t>
            </w:r>
            <w:r>
              <w:t>п</w:t>
            </w:r>
            <w:r w:rsidRPr="00AF1689">
              <w:t>. 2.6.</w:t>
            </w:r>
            <w:r>
              <w:t xml:space="preserve"> </w:t>
            </w:r>
            <w:r w:rsidRPr="00ED7B62">
              <w:t>Д</w:t>
            </w:r>
            <w:r w:rsidRPr="00A611CC">
              <w:t>окументации</w:t>
            </w:r>
          </w:p>
        </w:tc>
      </w:tr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515CAD" w:rsidRPr="00B77381" w:rsidRDefault="00D214BD" w:rsidP="000D5B6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spacing w:val="-1"/>
                <w:sz w:val="28"/>
              </w:rPr>
            </w:pPr>
            <w:r w:rsidRPr="00B77381">
              <w:rPr>
                <w:rFonts w:ascii="Times New Roman" w:eastAsia="Times New Roman" w:hAnsi="Times New Roman"/>
                <w:sz w:val="28"/>
              </w:rPr>
              <w:t>Срок и порядок подачи заявок на участие в торгах</w:t>
            </w:r>
          </w:p>
        </w:tc>
      </w:tr>
      <w:tr w:rsidR="006F1440" w:rsidRPr="006F1440" w:rsidTr="00055EA4">
        <w:trPr>
          <w:trHeight w:val="250"/>
        </w:trPr>
        <w:tc>
          <w:tcPr>
            <w:tcW w:w="675" w:type="dxa"/>
            <w:shd w:val="clear" w:color="auto" w:fill="auto"/>
          </w:tcPr>
          <w:p w:rsidR="00515CAD" w:rsidRPr="00B77381" w:rsidRDefault="00515CAD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515CAD" w:rsidRPr="00B77381" w:rsidRDefault="00515CAD" w:rsidP="00AB4FE0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 xml:space="preserve">Дата и время начала </w:t>
            </w:r>
            <w:r w:rsidR="00AB4FE0" w:rsidRPr="00B77381">
              <w:rPr>
                <w:rFonts w:eastAsia="Times New Roman"/>
                <w:bCs/>
                <w:spacing w:val="-1"/>
              </w:rPr>
              <w:t>приема</w:t>
            </w:r>
            <w:r w:rsidRPr="00B77381">
              <w:rPr>
                <w:rFonts w:eastAsia="Times New Roman"/>
                <w:bCs/>
                <w:spacing w:val="-1"/>
              </w:rPr>
              <w:t xml:space="preserve"> заявок:</w:t>
            </w:r>
          </w:p>
        </w:tc>
        <w:tc>
          <w:tcPr>
            <w:tcW w:w="6343" w:type="dxa"/>
            <w:shd w:val="clear" w:color="auto" w:fill="auto"/>
          </w:tcPr>
          <w:p w:rsidR="00D214BD" w:rsidRPr="00AC74BB" w:rsidRDefault="005E0849" w:rsidP="00CD0FDD">
            <w:pPr>
              <w:rPr>
                <w:spacing w:val="-1"/>
                <w:sz w:val="32"/>
              </w:rPr>
            </w:pPr>
            <w:r>
              <w:rPr>
                <w:rStyle w:val="afff5"/>
                <w:rFonts w:eastAsia="Times New Roman"/>
                <w:color w:val="auto"/>
              </w:rPr>
              <w:t>27.05.2019</w:t>
            </w:r>
          </w:p>
        </w:tc>
      </w:tr>
      <w:tr w:rsidR="00017275" w:rsidRPr="006F1440" w:rsidTr="00055EA4">
        <w:tc>
          <w:tcPr>
            <w:tcW w:w="675" w:type="dxa"/>
            <w:shd w:val="clear" w:color="auto" w:fill="auto"/>
          </w:tcPr>
          <w:p w:rsidR="00017275" w:rsidRPr="00B77381" w:rsidRDefault="00017275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17275" w:rsidRPr="00B77381" w:rsidRDefault="00017275" w:rsidP="00AC5CCD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6343" w:type="dxa"/>
            <w:shd w:val="clear" w:color="auto" w:fill="auto"/>
          </w:tcPr>
          <w:p w:rsidR="00D214BD" w:rsidRPr="00AC74BB" w:rsidRDefault="005E0849" w:rsidP="00F9019C">
            <w:r>
              <w:rPr>
                <w:rStyle w:val="afff5"/>
                <w:rFonts w:eastAsia="Times New Roman"/>
                <w:color w:val="auto"/>
              </w:rPr>
              <w:t>27.06.2019</w:t>
            </w:r>
            <w:r w:rsidR="008E5D41">
              <w:rPr>
                <w:rStyle w:val="afff5"/>
                <w:rFonts w:eastAsia="Times New Roman"/>
                <w:color w:val="auto"/>
              </w:rPr>
              <w:t xml:space="preserve"> 23:59</w:t>
            </w:r>
            <w:r w:rsidR="00177708" w:rsidRPr="00AC74BB">
              <w:rPr>
                <w:rFonts w:eastAsia="Times New Roman"/>
              </w:rPr>
              <w:t xml:space="preserve"> 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515CAD" w:rsidRPr="00B77381" w:rsidRDefault="00515CAD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515CAD" w:rsidRPr="00B77381" w:rsidRDefault="00515CAD" w:rsidP="00AB4FE0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Порядок подачи:</w:t>
            </w:r>
          </w:p>
        </w:tc>
        <w:tc>
          <w:tcPr>
            <w:tcW w:w="6343" w:type="dxa"/>
            <w:shd w:val="clear" w:color="auto" w:fill="auto"/>
          </w:tcPr>
          <w:p w:rsidR="00D214BD" w:rsidRPr="00AC74BB" w:rsidRDefault="009E0389" w:rsidP="00B77381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</w:pPr>
            <w:r w:rsidRPr="00AC74BB">
              <w:t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2.2. Документации.</w:t>
            </w:r>
          </w:p>
        </w:tc>
      </w:tr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0024D5" w:rsidRPr="00AC74BB" w:rsidRDefault="00D214BD" w:rsidP="000D5B6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</w:rPr>
            </w:pPr>
            <w:r w:rsidRPr="00AC74BB">
              <w:rPr>
                <w:rFonts w:ascii="Times New Roman" w:eastAsia="Times New Roman" w:hAnsi="Times New Roman"/>
                <w:sz w:val="28"/>
              </w:rPr>
              <w:t>Сроки рассмотрения заявок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0024D5" w:rsidRPr="00B77381" w:rsidRDefault="000024D5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024D5" w:rsidRPr="00B77381" w:rsidRDefault="00A82314" w:rsidP="00A82314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155033" w:rsidRPr="00AC74BB" w:rsidRDefault="005E0849" w:rsidP="00F9019C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rPr>
                <w:rFonts w:eastAsia="Times New Roman"/>
              </w:rPr>
              <w:t>28.06.2019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A82314" w:rsidRPr="00B77381" w:rsidRDefault="00A82314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82314" w:rsidRPr="00B77381" w:rsidRDefault="00393EC3" w:rsidP="00A82314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Оформление протокола</w:t>
            </w:r>
            <w:r w:rsidR="00A82314" w:rsidRPr="00B77381">
              <w:rPr>
                <w:rFonts w:eastAsia="Times New Roman"/>
                <w:bCs/>
                <w:spacing w:val="-1"/>
              </w:rPr>
              <w:t xml:space="preserve">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A82314" w:rsidRPr="00B77381" w:rsidRDefault="00393EC3" w:rsidP="009E0389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Порядок оформления </w:t>
            </w:r>
            <w:r w:rsidR="00BD4B5A" w:rsidRPr="00B77381">
              <w:rPr>
                <w:rFonts w:eastAsia="Times New Roman"/>
              </w:rPr>
              <w:t xml:space="preserve">и размещения </w:t>
            </w:r>
            <w:r w:rsidRPr="00B77381">
              <w:rPr>
                <w:rFonts w:eastAsia="Times New Roman"/>
              </w:rPr>
              <w:t>протокола установлен п.</w:t>
            </w:r>
            <w:r w:rsidR="009E0389">
              <w:rPr>
                <w:rFonts w:eastAsia="Times New Roman"/>
              </w:rPr>
              <w:t xml:space="preserve"> 3.1.3. </w:t>
            </w:r>
            <w:r w:rsidRPr="00B77381">
              <w:rPr>
                <w:rFonts w:eastAsia="Times New Roman"/>
              </w:rPr>
              <w:t>Документации.</w:t>
            </w:r>
          </w:p>
        </w:tc>
      </w:tr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734D86" w:rsidRPr="00B77381" w:rsidRDefault="00D214BD" w:rsidP="000D5B6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</w:rPr>
            </w:pPr>
            <w:r w:rsidRPr="00B77381">
              <w:rPr>
                <w:rFonts w:ascii="Times New Roman" w:eastAsia="Times New Roman" w:hAnsi="Times New Roman"/>
                <w:sz w:val="28"/>
              </w:rPr>
              <w:t>Место, дата и порядок проведения аукциона</w:t>
            </w:r>
            <w:r w:rsidR="00734D86" w:rsidRPr="00B77381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</w:tr>
      <w:tr w:rsidR="00017275" w:rsidRPr="006F1440" w:rsidTr="00055EA4">
        <w:tc>
          <w:tcPr>
            <w:tcW w:w="675" w:type="dxa"/>
            <w:shd w:val="clear" w:color="auto" w:fill="auto"/>
          </w:tcPr>
          <w:p w:rsidR="00017275" w:rsidRPr="00B77381" w:rsidRDefault="00017275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17275" w:rsidRPr="00B77381" w:rsidRDefault="00017275" w:rsidP="00A82314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Дата и время начала аукциона:</w:t>
            </w:r>
          </w:p>
        </w:tc>
        <w:tc>
          <w:tcPr>
            <w:tcW w:w="6343" w:type="dxa"/>
            <w:shd w:val="clear" w:color="auto" w:fill="auto"/>
          </w:tcPr>
          <w:p w:rsidR="00D214BD" w:rsidRPr="00AC74BB" w:rsidRDefault="005E0849" w:rsidP="008E5D4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rPr>
                <w:rStyle w:val="afff5"/>
                <w:rFonts w:eastAsia="Times New Roman"/>
                <w:color w:val="auto"/>
              </w:rPr>
              <w:t>01.07.2019</w:t>
            </w:r>
            <w:r w:rsidR="00017275" w:rsidRPr="00AC74BB" w:rsidDel="00017275">
              <w:rPr>
                <w:rFonts w:eastAsia="Times New Roman"/>
              </w:rPr>
              <w:t xml:space="preserve"> </w:t>
            </w:r>
            <w:r w:rsidR="008E5D41">
              <w:rPr>
                <w:rFonts w:eastAsia="Times New Roman"/>
              </w:rPr>
              <w:t>9:</w:t>
            </w:r>
            <w:r w:rsidR="00026277" w:rsidRPr="00AC74BB">
              <w:rPr>
                <w:rFonts w:eastAsia="Times New Roman"/>
              </w:rPr>
              <w:t>00</w:t>
            </w:r>
          </w:p>
        </w:tc>
      </w:tr>
      <w:tr w:rsidR="00017275" w:rsidRPr="006F1440" w:rsidTr="00055EA4">
        <w:tc>
          <w:tcPr>
            <w:tcW w:w="675" w:type="dxa"/>
            <w:shd w:val="clear" w:color="auto" w:fill="auto"/>
          </w:tcPr>
          <w:p w:rsidR="00017275" w:rsidRPr="00B77381" w:rsidRDefault="00017275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17275" w:rsidRPr="00B77381" w:rsidRDefault="00017275" w:rsidP="00734D86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 xml:space="preserve">Дата и время </w:t>
            </w:r>
            <w:r w:rsidRPr="00B77381">
              <w:rPr>
                <w:rFonts w:eastAsia="Times New Roman"/>
                <w:bCs/>
                <w:spacing w:val="-1"/>
              </w:rPr>
              <w:lastRenderedPageBreak/>
              <w:t>завершения аукциона:</w:t>
            </w:r>
          </w:p>
        </w:tc>
        <w:tc>
          <w:tcPr>
            <w:tcW w:w="6343" w:type="dxa"/>
            <w:shd w:val="clear" w:color="auto" w:fill="auto"/>
          </w:tcPr>
          <w:p w:rsidR="00017275" w:rsidRPr="00AC74BB" w:rsidRDefault="005E0849" w:rsidP="003A61DD">
            <w:pPr>
              <w:rPr>
                <w:rFonts w:eastAsia="Times New Roman"/>
              </w:rPr>
            </w:pPr>
            <w:r>
              <w:rPr>
                <w:rStyle w:val="afff5"/>
                <w:rFonts w:eastAsia="Times New Roman"/>
                <w:color w:val="auto"/>
              </w:rPr>
              <w:lastRenderedPageBreak/>
              <w:t>01.07.2019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734D86" w:rsidRPr="00B77381" w:rsidRDefault="00734D86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34D86" w:rsidRPr="00B77381" w:rsidRDefault="00734D86" w:rsidP="00734D86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Место проведения аукциона:</w:t>
            </w:r>
          </w:p>
        </w:tc>
        <w:tc>
          <w:tcPr>
            <w:tcW w:w="6343" w:type="dxa"/>
            <w:shd w:val="clear" w:color="auto" w:fill="auto"/>
          </w:tcPr>
          <w:p w:rsidR="00734D86" w:rsidRPr="00B77381" w:rsidRDefault="009E0389" w:rsidP="009E0389">
            <w:pPr>
              <w:rPr>
                <w:rFonts w:eastAsia="Times New Roman"/>
                <w:highlight w:val="yellow"/>
              </w:rPr>
            </w:pPr>
            <w:proofErr w:type="gramStart"/>
            <w:r w:rsidRPr="00B77381">
              <w:rPr>
                <w:rFonts w:eastAsia="Times New Roman"/>
              </w:rPr>
              <w:t>на электронной торговой площадке «</w:t>
            </w:r>
            <w:r w:rsidRPr="00907362">
              <w:rPr>
                <w:color w:val="222222"/>
                <w:shd w:val="clear" w:color="auto" w:fill="FFFFFF"/>
              </w:rPr>
              <w:t>АО «Единая электронная торговая площадка» (сокращенно именуемое АО «ЕЭТП» или «</w:t>
            </w:r>
            <w:proofErr w:type="spellStart"/>
            <w:r w:rsidRPr="00907362">
              <w:rPr>
                <w:color w:val="222222"/>
                <w:shd w:val="clear" w:color="auto" w:fill="FFFFFF"/>
              </w:rPr>
              <w:t>Росэлторг</w:t>
            </w:r>
            <w:proofErr w:type="spellEnd"/>
            <w:r w:rsidRPr="00907362">
              <w:rPr>
                <w:color w:val="222222"/>
                <w:shd w:val="clear" w:color="auto" w:fill="FFFFFF"/>
              </w:rPr>
              <w:t>»</w:t>
            </w:r>
            <w:proofErr w:type="gramEnd"/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734D86" w:rsidRPr="00B77381" w:rsidRDefault="00734D86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34D86" w:rsidRPr="00B77381" w:rsidRDefault="00734D86" w:rsidP="00734D86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Порядок проведения аукциона</w:t>
            </w:r>
          </w:p>
        </w:tc>
        <w:tc>
          <w:tcPr>
            <w:tcW w:w="6343" w:type="dxa"/>
            <w:shd w:val="clear" w:color="auto" w:fill="auto"/>
          </w:tcPr>
          <w:p w:rsidR="008E684B" w:rsidRPr="00B77381" w:rsidRDefault="008E684B" w:rsidP="008E684B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 (с указанными правилами можно ознакомиться на сайте ЭТП).</w:t>
            </w:r>
          </w:p>
          <w:p w:rsidR="00734D86" w:rsidRPr="00B77381" w:rsidRDefault="008E684B" w:rsidP="00AF1689">
            <w:pPr>
              <w:rPr>
                <w:rFonts w:eastAsia="Times New Roman"/>
              </w:rPr>
            </w:pPr>
            <w:proofErr w:type="gramStart"/>
            <w:r w:rsidRPr="00B77381">
              <w:rPr>
                <w:rFonts w:eastAsia="Times New Roman"/>
              </w:rPr>
              <w:t xml:space="preserve">Порядок проведения процедуры </w:t>
            </w:r>
            <w:r w:rsidR="009E0389" w:rsidRPr="00B77381">
              <w:rPr>
                <w:rFonts w:eastAsia="Times New Roman"/>
              </w:rPr>
              <w:t>на электронной торговой площадке «</w:t>
            </w:r>
            <w:r w:rsidR="009E0389" w:rsidRPr="00907362">
              <w:rPr>
                <w:color w:val="222222"/>
                <w:shd w:val="clear" w:color="auto" w:fill="FFFFFF"/>
              </w:rPr>
              <w:t>АО «Единая электронная торговая площадка» (сокращенно именуемое АО «ЕЭТП» или «</w:t>
            </w:r>
            <w:proofErr w:type="spellStart"/>
            <w:r w:rsidR="009E0389" w:rsidRPr="00907362">
              <w:rPr>
                <w:color w:val="222222"/>
                <w:shd w:val="clear" w:color="auto" w:fill="FFFFFF"/>
              </w:rPr>
              <w:t>Росэлторг</w:t>
            </w:r>
            <w:proofErr w:type="spellEnd"/>
            <w:r w:rsidR="009E0389" w:rsidRPr="00907362">
              <w:rPr>
                <w:color w:val="222222"/>
                <w:shd w:val="clear" w:color="auto" w:fill="FFFFFF"/>
              </w:rPr>
              <w:t>»</w:t>
            </w:r>
            <w:r w:rsidR="00D84FDD" w:rsidRPr="00B77381">
              <w:rPr>
                <w:rFonts w:eastAsia="Times New Roman"/>
              </w:rPr>
              <w:t xml:space="preserve"> </w:t>
            </w:r>
            <w:r w:rsidRPr="00B77381">
              <w:rPr>
                <w:rFonts w:eastAsia="Times New Roman"/>
              </w:rPr>
              <w:t xml:space="preserve">доступен на сайте </w:t>
            </w:r>
            <w:hyperlink r:id="rId14" w:history="1">
              <w:r w:rsidR="009E0389" w:rsidRPr="00B45DF1">
                <w:rPr>
                  <w:rStyle w:val="ad"/>
                  <w:rFonts w:eastAsia="Times New Roman"/>
                </w:rPr>
                <w:t>https://www.</w:t>
              </w:r>
              <w:proofErr w:type="spellStart"/>
              <w:r w:rsidR="009E0389" w:rsidRPr="00B45DF1">
                <w:rPr>
                  <w:rStyle w:val="ad"/>
                  <w:rFonts w:eastAsia="Times New Roman"/>
                  <w:lang w:val="en-US"/>
                </w:rPr>
                <w:t>roseltorg</w:t>
              </w:r>
              <w:proofErr w:type="spellEnd"/>
              <w:r w:rsidR="009E0389" w:rsidRPr="00B45DF1">
                <w:rPr>
                  <w:rStyle w:val="ad"/>
                  <w:rFonts w:eastAsia="Times New Roman"/>
                </w:rPr>
                <w:t>.</w:t>
              </w:r>
              <w:proofErr w:type="spellStart"/>
              <w:r w:rsidR="009E0389" w:rsidRPr="00B45DF1">
                <w:rPr>
                  <w:rStyle w:val="ad"/>
                  <w:rFonts w:eastAsia="Times New Roman"/>
                </w:rPr>
                <w:t>ru</w:t>
              </w:r>
              <w:proofErr w:type="spellEnd"/>
              <w:r w:rsidR="009E0389" w:rsidRPr="00B45DF1">
                <w:rPr>
                  <w:rStyle w:val="ad"/>
                  <w:rFonts w:eastAsia="Times New Roman"/>
                </w:rPr>
                <w:t>/</w:t>
              </w:r>
            </w:hyperlink>
            <w:r w:rsidR="00D84FDD" w:rsidRPr="00B77381">
              <w:rPr>
                <w:rFonts w:eastAsia="Times New Roman"/>
              </w:rPr>
              <w:t>.</w:t>
            </w:r>
            <w:r w:rsidRPr="00B77381">
              <w:rPr>
                <w:rFonts w:eastAsia="Times New Roman"/>
              </w:rPr>
              <w:t xml:space="preserve"> </w:t>
            </w:r>
            <w:proofErr w:type="gramEnd"/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734D86" w:rsidRPr="00B77381" w:rsidRDefault="00734D86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34D86" w:rsidRPr="00B77381" w:rsidRDefault="00734D86" w:rsidP="00734D86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Победитель аукциона:</w:t>
            </w:r>
          </w:p>
        </w:tc>
        <w:tc>
          <w:tcPr>
            <w:tcW w:w="6343" w:type="dxa"/>
            <w:shd w:val="clear" w:color="auto" w:fill="auto"/>
          </w:tcPr>
          <w:p w:rsidR="00734D86" w:rsidRPr="00B77381" w:rsidRDefault="008E684B" w:rsidP="009E0389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Победителем аукциона признается лицо, предложившее наиболее высокую цену в соответствии с п</w:t>
            </w:r>
            <w:r w:rsidR="009E0389">
              <w:rPr>
                <w:rFonts w:eastAsia="Times New Roman"/>
              </w:rPr>
              <w:t xml:space="preserve">. 3.2.4. </w:t>
            </w:r>
            <w:r w:rsidRPr="00B77381">
              <w:rPr>
                <w:rFonts w:eastAsia="Times New Roman"/>
              </w:rPr>
              <w:t>Документации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734D86" w:rsidRPr="00B77381" w:rsidRDefault="00734D86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34D86" w:rsidRPr="00B77381" w:rsidRDefault="00734D86" w:rsidP="00734D86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</w:rPr>
              <w:t>Срок заключения договора купли-продажи:</w:t>
            </w:r>
          </w:p>
        </w:tc>
        <w:tc>
          <w:tcPr>
            <w:tcW w:w="6343" w:type="dxa"/>
            <w:shd w:val="clear" w:color="auto" w:fill="auto"/>
          </w:tcPr>
          <w:p w:rsidR="00734D86" w:rsidRPr="00B77381" w:rsidRDefault="00734D86" w:rsidP="00130917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Договор заключается в течение </w:t>
            </w:r>
            <w:r w:rsidR="00BD4B5A" w:rsidRPr="00B77381">
              <w:rPr>
                <w:rFonts w:eastAsia="Times New Roman"/>
              </w:rPr>
              <w:t>20 (Двадцати</w:t>
            </w:r>
            <w:r w:rsidRPr="00B77381">
              <w:rPr>
                <w:rFonts w:eastAsia="Times New Roman"/>
              </w:rPr>
              <w:t xml:space="preserve">) </w:t>
            </w:r>
            <w:r w:rsidR="008A4298" w:rsidRPr="00B77381">
              <w:rPr>
                <w:rFonts w:eastAsia="Times New Roman"/>
              </w:rPr>
              <w:t xml:space="preserve">рабочих </w:t>
            </w:r>
            <w:r w:rsidRPr="00B77381">
              <w:rPr>
                <w:rFonts w:eastAsia="Times New Roman"/>
              </w:rPr>
              <w:t>дней, но не ранее 10 (Десяти) календарных дней со дня опубликования протокола об итогах аукциона</w:t>
            </w:r>
          </w:p>
        </w:tc>
      </w:tr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977DB5" w:rsidRPr="00B77381" w:rsidRDefault="00D214BD" w:rsidP="000D5B6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</w:rPr>
            </w:pPr>
            <w:r w:rsidRPr="00B77381">
              <w:rPr>
                <w:rFonts w:ascii="Times New Roman" w:eastAsia="Times New Roman" w:hAnsi="Times New Roman"/>
                <w:sz w:val="28"/>
              </w:rPr>
              <w:t xml:space="preserve">Порядок ознакомления с документацией, в </w:t>
            </w:r>
            <w:proofErr w:type="spellStart"/>
            <w:r w:rsidRPr="00B77381">
              <w:rPr>
                <w:rFonts w:ascii="Times New Roman" w:eastAsia="Times New Roman" w:hAnsi="Times New Roman"/>
                <w:sz w:val="28"/>
              </w:rPr>
              <w:t>т.ч</w:t>
            </w:r>
            <w:proofErr w:type="spellEnd"/>
            <w:r w:rsidRPr="00B77381">
              <w:rPr>
                <w:rFonts w:ascii="Times New Roman" w:eastAsia="Times New Roman" w:hAnsi="Times New Roman"/>
                <w:sz w:val="28"/>
              </w:rPr>
              <w:t>. формами документов и условиями аукциона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977DB5" w:rsidRPr="00B77381" w:rsidRDefault="00977DB5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77DB5" w:rsidRPr="00B77381" w:rsidRDefault="00977DB5" w:rsidP="00734D86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Место размещения в сети «Интернет»:</w:t>
            </w:r>
          </w:p>
        </w:tc>
        <w:tc>
          <w:tcPr>
            <w:tcW w:w="6343" w:type="dxa"/>
            <w:shd w:val="clear" w:color="auto" w:fill="auto"/>
          </w:tcPr>
          <w:p w:rsidR="008E684B" w:rsidRPr="00B77381" w:rsidRDefault="008E684B" w:rsidP="008E684B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Документация </w:t>
            </w:r>
            <w:proofErr w:type="gramStart"/>
            <w:r w:rsidRPr="00B77381">
              <w:rPr>
                <w:rFonts w:eastAsia="Times New Roman"/>
              </w:rPr>
              <w:t>находится в открытом доступе начиная</w:t>
            </w:r>
            <w:proofErr w:type="gramEnd"/>
            <w:r w:rsidRPr="00B77381">
              <w:rPr>
                <w:rFonts w:eastAsia="Times New Roman"/>
              </w:rPr>
              <w:t xml:space="preserve"> с даты размещения настоящего извещения в информационно-телекоммуникационной сети «Интернет» по следующим адресам: </w:t>
            </w:r>
            <w:r w:rsidR="009E0389" w:rsidRPr="0086710F">
              <w:rPr>
                <w:u w:val="single"/>
                <w:lang w:val="en-US"/>
              </w:rPr>
              <w:t>www</w:t>
            </w:r>
            <w:r w:rsidR="009E0389" w:rsidRPr="0086710F">
              <w:rPr>
                <w:u w:val="single"/>
              </w:rPr>
              <w:t>.roseltorg.ru</w:t>
            </w:r>
            <w:r w:rsidR="009E0389" w:rsidRPr="00830E22">
              <w:t xml:space="preserve">;  </w:t>
            </w:r>
            <w:r w:rsidR="009E0389" w:rsidRPr="0086710F">
              <w:rPr>
                <w:u w:val="single"/>
                <w:lang w:val="en-US"/>
              </w:rPr>
              <w:t>www</w:t>
            </w:r>
            <w:r w:rsidR="009E0389" w:rsidRPr="0086710F">
              <w:rPr>
                <w:u w:val="single"/>
              </w:rPr>
              <w:t>.</w:t>
            </w:r>
            <w:r w:rsidR="009E0389" w:rsidRPr="0086710F">
              <w:rPr>
                <w:u w:val="single"/>
                <w:lang w:val="en-US"/>
              </w:rPr>
              <w:t>elemash</w:t>
            </w:r>
            <w:r w:rsidR="009E0389" w:rsidRPr="0086710F">
              <w:rPr>
                <w:u w:val="single"/>
              </w:rPr>
              <w:t>.</w:t>
            </w:r>
            <w:proofErr w:type="spellStart"/>
            <w:r w:rsidR="009E0389" w:rsidRPr="0086710F">
              <w:rPr>
                <w:u w:val="single"/>
              </w:rPr>
              <w:t>ru</w:t>
            </w:r>
            <w:proofErr w:type="spellEnd"/>
            <w:r w:rsidR="009E0389" w:rsidRPr="00830E22">
              <w:t xml:space="preserve">; </w:t>
            </w:r>
            <w:r w:rsidR="009E0389" w:rsidRPr="0086710F">
              <w:rPr>
                <w:u w:val="single"/>
                <w:lang w:val="en-US"/>
              </w:rPr>
              <w:t>www</w:t>
            </w:r>
            <w:r w:rsidR="009E0389" w:rsidRPr="0086710F">
              <w:rPr>
                <w:u w:val="single"/>
              </w:rPr>
              <w:t>.atomproperty.ru</w:t>
            </w:r>
            <w:r w:rsidR="00BD4B5A" w:rsidRPr="00B77381">
              <w:rPr>
                <w:rFonts w:eastAsia="Times New Roman"/>
              </w:rPr>
              <w:t>.</w:t>
            </w:r>
            <w:r w:rsidRPr="00B77381">
              <w:rPr>
                <w:rFonts w:eastAsia="Times New Roman"/>
              </w:rPr>
              <w:t xml:space="preserve"> 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  <w:p w:rsidR="00C34C93" w:rsidRPr="00B77381" w:rsidRDefault="008E684B" w:rsidP="008E684B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Информационное сообщение о проведен</w:t>
            </w:r>
            <w:proofErr w:type="gramStart"/>
            <w:r w:rsidRPr="00B77381">
              <w:rPr>
                <w:rFonts w:eastAsia="Times New Roman"/>
              </w:rPr>
              <w:t>ии ау</w:t>
            </w:r>
            <w:proofErr w:type="gramEnd"/>
            <w:r w:rsidRPr="00B77381">
              <w:rPr>
                <w:rFonts w:eastAsia="Times New Roman"/>
              </w:rPr>
              <w:t>кциона также опубликовано в печатных изданиях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977DB5" w:rsidRPr="00B77381" w:rsidRDefault="00977DB5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77DB5" w:rsidRPr="00B77381" w:rsidRDefault="00977DB5" w:rsidP="00734D86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Порядок ознакомления</w:t>
            </w:r>
            <w:r w:rsidR="00A457A8" w:rsidRPr="00B77381">
              <w:rPr>
                <w:rFonts w:eastAsia="Times New Roman"/>
              </w:rPr>
              <w:t xml:space="preserve"> с документацией</w:t>
            </w:r>
            <w:r w:rsidRPr="00B77381">
              <w:rPr>
                <w:rFonts w:eastAsia="Times New Roman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:rsidR="00977DB5" w:rsidRPr="00026277" w:rsidRDefault="00816E3F" w:rsidP="00977DB5">
            <w:pPr>
              <w:rPr>
                <w:rFonts w:eastAsia="Times New Roman"/>
              </w:rPr>
            </w:pPr>
            <w:r w:rsidRPr="00026277">
              <w:rPr>
                <w:rFonts w:eastAsia="Times New Roman"/>
              </w:rPr>
              <w:t>В сети «Интернет» - в любое время с даты размещения</w:t>
            </w:r>
          </w:p>
          <w:p w:rsidR="00155033" w:rsidRPr="00026277" w:rsidRDefault="00816E3F" w:rsidP="00C40DD9">
            <w:pPr>
              <w:rPr>
                <w:highlight w:val="yellow"/>
              </w:rPr>
            </w:pPr>
            <w:r w:rsidRPr="00026277">
              <w:rPr>
                <w:rFonts w:eastAsia="Times New Roman"/>
              </w:rPr>
              <w:t xml:space="preserve">По адресу Организатора - </w:t>
            </w:r>
            <w:r w:rsidRPr="00AF1689">
              <w:rPr>
                <w:rFonts w:eastAsia="Times New Roman"/>
              </w:rPr>
              <w:t xml:space="preserve">с </w:t>
            </w:r>
            <w:r w:rsidR="005E0849">
              <w:rPr>
                <w:rStyle w:val="afff5"/>
                <w:rFonts w:eastAsia="Times New Roman"/>
                <w:color w:val="auto"/>
              </w:rPr>
              <w:t>27.05.2019</w:t>
            </w:r>
            <w:r w:rsidR="008E684B" w:rsidRPr="00AF1689">
              <w:rPr>
                <w:rFonts w:eastAsia="Times New Roman"/>
              </w:rPr>
              <w:t xml:space="preserve"> по </w:t>
            </w:r>
            <w:r w:rsidR="005E0849">
              <w:rPr>
                <w:rFonts w:eastAsia="Times New Roman"/>
              </w:rPr>
              <w:t>27.06.201</w:t>
            </w:r>
            <w:r w:rsidR="00C40DD9">
              <w:rPr>
                <w:rFonts w:eastAsia="Times New Roman"/>
              </w:rPr>
              <w:t>9</w:t>
            </w:r>
            <w:bookmarkStart w:id="2" w:name="_GoBack"/>
            <w:bookmarkEnd w:id="2"/>
            <w:r w:rsidR="00026277" w:rsidRPr="00AF1689">
              <w:rPr>
                <w:rStyle w:val="afff5"/>
                <w:rFonts w:eastAsia="Times New Roman"/>
                <w:color w:val="auto"/>
              </w:rPr>
              <w:t xml:space="preserve"> до 16.00</w:t>
            </w:r>
            <w:r w:rsidRPr="00AF1689">
              <w:rPr>
                <w:rFonts w:eastAsia="Times New Roman"/>
              </w:rPr>
              <w:t xml:space="preserve"> в рабочие дни.</w:t>
            </w:r>
          </w:p>
        </w:tc>
      </w:tr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A457A8" w:rsidRPr="00B77381" w:rsidRDefault="00D214BD" w:rsidP="000D5B6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</w:rPr>
            </w:pPr>
            <w:r w:rsidRPr="00B77381">
              <w:rPr>
                <w:rFonts w:ascii="Times New Roman" w:eastAsia="Times New Roman" w:hAnsi="Times New Roman"/>
                <w:sz w:val="28"/>
              </w:rPr>
              <w:t>Порядок обжалования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A457A8" w:rsidRPr="00B77381" w:rsidRDefault="00A457A8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457A8" w:rsidRPr="00B77381" w:rsidRDefault="00A457A8" w:rsidP="00A457A8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Лица, имеющие право </w:t>
            </w:r>
            <w:r w:rsidRPr="00B77381">
              <w:rPr>
                <w:rFonts w:eastAsia="Times New Roman"/>
              </w:rPr>
              <w:lastRenderedPageBreak/>
              <w:t>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343" w:type="dxa"/>
            <w:shd w:val="clear" w:color="auto" w:fill="auto"/>
          </w:tcPr>
          <w:p w:rsidR="00A457A8" w:rsidRPr="00B77381" w:rsidRDefault="00A457A8" w:rsidP="00734D86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lastRenderedPageBreak/>
              <w:t>Любой Претендент, участник аукциона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A457A8" w:rsidRPr="00B77381" w:rsidRDefault="00A457A8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457A8" w:rsidRPr="00B77381" w:rsidRDefault="00A457A8" w:rsidP="00A457A8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Место обжалования:</w:t>
            </w:r>
          </w:p>
        </w:tc>
        <w:tc>
          <w:tcPr>
            <w:tcW w:w="6343" w:type="dxa"/>
            <w:shd w:val="clear" w:color="auto" w:fill="auto"/>
          </w:tcPr>
          <w:p w:rsidR="00A457A8" w:rsidRPr="00B77381" w:rsidRDefault="00A457A8" w:rsidP="00734D86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Центральный арбитражный комитет </w:t>
            </w:r>
            <w:proofErr w:type="spellStart"/>
            <w:r w:rsidRPr="00B77381">
              <w:rPr>
                <w:rFonts w:eastAsia="Times New Roman"/>
              </w:rPr>
              <w:t>Госкорпорации</w:t>
            </w:r>
            <w:proofErr w:type="spellEnd"/>
            <w:r w:rsidRPr="00B77381">
              <w:rPr>
                <w:rFonts w:eastAsia="Times New Roman"/>
              </w:rPr>
              <w:t xml:space="preserve"> «</w:t>
            </w:r>
            <w:proofErr w:type="spellStart"/>
            <w:r w:rsidRPr="00B77381">
              <w:rPr>
                <w:rFonts w:eastAsia="Times New Roman"/>
              </w:rPr>
              <w:t>Росатом</w:t>
            </w:r>
            <w:proofErr w:type="spellEnd"/>
            <w:r w:rsidRPr="00B77381">
              <w:rPr>
                <w:rFonts w:eastAsia="Times New Roman"/>
              </w:rPr>
              <w:t>»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A457A8" w:rsidRPr="00B77381" w:rsidRDefault="00A457A8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457A8" w:rsidRPr="00B77381" w:rsidRDefault="00A457A8" w:rsidP="00A457A8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Электронный адрес:</w:t>
            </w:r>
          </w:p>
        </w:tc>
        <w:tc>
          <w:tcPr>
            <w:tcW w:w="6343" w:type="dxa"/>
            <w:shd w:val="clear" w:color="auto" w:fill="auto"/>
          </w:tcPr>
          <w:p w:rsidR="00A457A8" w:rsidRPr="00B77381" w:rsidRDefault="00151A17" w:rsidP="00734D86">
            <w:pPr>
              <w:rPr>
                <w:rFonts w:eastAsia="Times New Roman"/>
              </w:rPr>
            </w:pPr>
            <w:hyperlink r:id="rId15" w:history="1">
              <w:r w:rsidR="00BD4B5A" w:rsidRPr="00B77381">
                <w:rPr>
                  <w:rStyle w:val="ad"/>
                  <w:rFonts w:eastAsia="Times New Roman"/>
                </w:rPr>
                <w:t>arbitration@rosatom.ru</w:t>
              </w:r>
            </w:hyperlink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A457A8" w:rsidRPr="00B77381" w:rsidRDefault="00A457A8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457A8" w:rsidRPr="00B77381" w:rsidRDefault="00A457A8" w:rsidP="00A457A8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A457A8" w:rsidRPr="00B77381" w:rsidRDefault="00A457A8" w:rsidP="00734D86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119017, г. Москва, ул. Большая Ордынка, д. 24</w:t>
            </w:r>
          </w:p>
        </w:tc>
      </w:tr>
      <w:tr w:rsidR="00A457A8" w:rsidRPr="006F1440" w:rsidTr="00055EA4">
        <w:tc>
          <w:tcPr>
            <w:tcW w:w="675" w:type="dxa"/>
            <w:shd w:val="clear" w:color="auto" w:fill="auto"/>
          </w:tcPr>
          <w:p w:rsidR="00A457A8" w:rsidRPr="00B77381" w:rsidRDefault="00A457A8" w:rsidP="000D5B6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457A8" w:rsidRPr="00B77381" w:rsidRDefault="00A457A8" w:rsidP="00A457A8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Порядок обжалования</w:t>
            </w:r>
          </w:p>
        </w:tc>
        <w:tc>
          <w:tcPr>
            <w:tcW w:w="6343" w:type="dxa"/>
            <w:shd w:val="clear" w:color="auto" w:fill="auto"/>
          </w:tcPr>
          <w:p w:rsidR="00A457A8" w:rsidRPr="00B77381" w:rsidRDefault="00A457A8" w:rsidP="00734D86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Содержится в п.</w:t>
            </w:r>
            <w:r w:rsidR="00BD4B5A" w:rsidRPr="00B77381">
              <w:rPr>
                <w:rFonts w:eastAsia="Times New Roman"/>
              </w:rPr>
              <w:t xml:space="preserve"> </w:t>
            </w:r>
            <w:r w:rsidR="00276655">
              <w:fldChar w:fldCharType="begin"/>
            </w:r>
            <w:r w:rsidR="00276655">
              <w:instrText xml:space="preserve"> REF _Ref369263673 \r \h  \* MERGEFORMAT </w:instrText>
            </w:r>
            <w:r w:rsidR="00276655">
              <w:fldChar w:fldCharType="separate"/>
            </w:r>
            <w:r w:rsidR="001C2F50">
              <w:t>5</w:t>
            </w:r>
            <w:r w:rsidR="00276655">
              <w:fldChar w:fldCharType="end"/>
            </w:r>
            <w:r w:rsidRPr="00B77381">
              <w:rPr>
                <w:rFonts w:eastAsia="Times New Roman"/>
              </w:rPr>
              <w:t xml:space="preserve"> Документации</w:t>
            </w:r>
          </w:p>
        </w:tc>
      </w:tr>
    </w:tbl>
    <w:p w:rsidR="00BE60C3" w:rsidRPr="006F1440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6F1440">
        <w:t xml:space="preserve">Остальные </w:t>
      </w:r>
      <w:r w:rsidR="00BE60C3" w:rsidRPr="006F1440">
        <w:t xml:space="preserve">более подробные </w:t>
      </w:r>
      <w:r w:rsidR="00A44D74" w:rsidRPr="006F1440">
        <w:t>условия аукциона содержатся в Документации</w:t>
      </w:r>
      <w:r w:rsidR="00BE60C3" w:rsidRPr="006F1440">
        <w:t xml:space="preserve">, являющейся неотъемлемым приложением к данному извещению. </w:t>
      </w:r>
      <w:r w:rsidR="00BE60C3" w:rsidRPr="006F1440">
        <w:br w:type="page"/>
      </w:r>
    </w:p>
    <w:p w:rsidR="00877914" w:rsidRDefault="00877914" w:rsidP="00E42C2C">
      <w:pPr>
        <w:pStyle w:val="1"/>
        <w:numPr>
          <w:ilvl w:val="0"/>
          <w:numId w:val="0"/>
        </w:numPr>
        <w:spacing w:before="0" w:line="360" w:lineRule="auto"/>
        <w:rPr>
          <w:caps/>
        </w:rPr>
      </w:pPr>
      <w:r>
        <w:rPr>
          <w:caps/>
        </w:rPr>
        <w:lastRenderedPageBreak/>
        <w:t>ДОКУМЕНТАЦИЯ О ПРОВЕДЕН</w:t>
      </w:r>
      <w:proofErr w:type="gramStart"/>
      <w:r>
        <w:rPr>
          <w:caps/>
        </w:rPr>
        <w:t>ИИ АУ</w:t>
      </w:r>
      <w:proofErr w:type="gramEnd"/>
      <w:r>
        <w:rPr>
          <w:caps/>
        </w:rPr>
        <w:t>КЦИОНА</w:t>
      </w:r>
    </w:p>
    <w:p w:rsidR="00183B8E" w:rsidRPr="00E276BB" w:rsidRDefault="00183B8E" w:rsidP="000D5B68">
      <w:pPr>
        <w:pStyle w:val="1"/>
        <w:numPr>
          <w:ilvl w:val="0"/>
          <w:numId w:val="7"/>
        </w:numPr>
        <w:spacing w:line="360" w:lineRule="auto"/>
        <w:ind w:left="0" w:firstLine="0"/>
        <w:rPr>
          <w:caps/>
        </w:rPr>
      </w:pPr>
      <w:bookmarkStart w:id="3" w:name="_Toc412648120"/>
      <w:r w:rsidRPr="00E276BB">
        <w:rPr>
          <w:caps/>
        </w:rPr>
        <w:t>Общие положения</w:t>
      </w:r>
      <w:bookmarkStart w:id="4" w:name="_Toc412648121"/>
      <w:bookmarkEnd w:id="3"/>
    </w:p>
    <w:p w:rsidR="00D214BD" w:rsidRPr="00D214BD" w:rsidRDefault="00D214BD" w:rsidP="00D214BD">
      <w:pPr>
        <w:pStyle w:val="2"/>
        <w:tabs>
          <w:tab w:val="clear" w:pos="1701"/>
          <w:tab w:val="left" w:pos="1276"/>
        </w:tabs>
        <w:spacing w:before="0"/>
        <w:ind w:left="0" w:firstLine="851"/>
        <w:rPr>
          <w:b/>
        </w:rPr>
      </w:pPr>
      <w:bookmarkStart w:id="5" w:name="_Toc410998168"/>
      <w:r w:rsidRPr="00D214BD">
        <w:t xml:space="preserve"> </w:t>
      </w:r>
      <w:r w:rsidR="00183B8E" w:rsidRPr="006F1440">
        <w:t>Информация об аукционе.</w:t>
      </w:r>
      <w:bookmarkEnd w:id="4"/>
      <w:bookmarkEnd w:id="5"/>
    </w:p>
    <w:p w:rsidR="00D214BD" w:rsidRDefault="00183B8E" w:rsidP="000D5B68">
      <w:pPr>
        <w:pStyle w:val="affd"/>
        <w:numPr>
          <w:ilvl w:val="2"/>
          <w:numId w:val="27"/>
        </w:numPr>
        <w:tabs>
          <w:tab w:val="left" w:pos="1276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 w:rsidR="00595B98">
        <w:rPr>
          <w:rFonts w:ascii="Times New Roman" w:hAnsi="Times New Roman"/>
          <w:sz w:val="28"/>
          <w:szCs w:val="28"/>
        </w:rPr>
        <w:t>проведен</w:t>
      </w:r>
      <w:proofErr w:type="gramStart"/>
      <w:r w:rsidR="00595B98">
        <w:rPr>
          <w:rFonts w:ascii="Times New Roman" w:hAnsi="Times New Roman"/>
          <w:sz w:val="28"/>
          <w:szCs w:val="28"/>
        </w:rPr>
        <w:t>ии ау</w:t>
      </w:r>
      <w:proofErr w:type="gramEnd"/>
      <w:r w:rsidR="00595B98">
        <w:rPr>
          <w:rFonts w:ascii="Times New Roman" w:hAnsi="Times New Roman"/>
          <w:sz w:val="28"/>
          <w:szCs w:val="28"/>
        </w:rPr>
        <w:t>кциона</w:t>
      </w:r>
      <w:r w:rsidRPr="006F1440">
        <w:rPr>
          <w:rFonts w:ascii="Times New Roman" w:hAnsi="Times New Roman"/>
          <w:sz w:val="28"/>
          <w:szCs w:val="28"/>
        </w:rPr>
        <w:t xml:space="preserve"> дополняет, уточняет и разъясняет его.</w:t>
      </w:r>
    </w:p>
    <w:p w:rsidR="00D214BD" w:rsidRDefault="00183B8E" w:rsidP="000D5B68">
      <w:pPr>
        <w:pStyle w:val="affd"/>
        <w:numPr>
          <w:ilvl w:val="2"/>
          <w:numId w:val="27"/>
        </w:numPr>
        <w:tabs>
          <w:tab w:val="left" w:pos="1276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</w:t>
      </w:r>
      <w:proofErr w:type="gramStart"/>
      <w:r w:rsidRPr="006F1440">
        <w:rPr>
          <w:rFonts w:ascii="Times New Roman" w:hAnsi="Times New Roman"/>
          <w:sz w:val="28"/>
          <w:szCs w:val="28"/>
        </w:rPr>
        <w:t>ии ау</w:t>
      </w:r>
      <w:proofErr w:type="gramEnd"/>
      <w:r w:rsidRPr="006F1440">
        <w:rPr>
          <w:rFonts w:ascii="Times New Roman" w:hAnsi="Times New Roman"/>
          <w:sz w:val="28"/>
          <w:szCs w:val="28"/>
        </w:rPr>
        <w:t>кциона.</w:t>
      </w:r>
    </w:p>
    <w:p w:rsidR="00D214BD" w:rsidRDefault="00183B8E" w:rsidP="000D5B68">
      <w:pPr>
        <w:pStyle w:val="affd"/>
        <w:numPr>
          <w:ilvl w:val="2"/>
          <w:numId w:val="27"/>
        </w:numPr>
        <w:tabs>
          <w:tab w:val="left" w:pos="1276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Аукцион проводится в электронной форме посредством </w:t>
      </w:r>
      <w:r w:rsidR="00FA451F">
        <w:rPr>
          <w:rFonts w:ascii="Times New Roman" w:hAnsi="Times New Roman"/>
          <w:sz w:val="28"/>
          <w:szCs w:val="28"/>
        </w:rPr>
        <w:t xml:space="preserve">электронной </w:t>
      </w:r>
      <w:r w:rsidRPr="006F1440">
        <w:rPr>
          <w:rFonts w:ascii="Times New Roman" w:hAnsi="Times New Roman"/>
          <w:sz w:val="28"/>
          <w:szCs w:val="28"/>
        </w:rPr>
        <w:t>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:rsidR="00E711DD" w:rsidRPr="00063A29" w:rsidRDefault="008E684B">
      <w:pPr>
        <w:pStyle w:val="affd"/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6C1C">
        <w:rPr>
          <w:rFonts w:ascii="Times New Roman" w:hAnsi="Times New Roman"/>
          <w:sz w:val="28"/>
          <w:szCs w:val="28"/>
        </w:rPr>
        <w:t xml:space="preserve">На электронной торговой площадке </w:t>
      </w:r>
      <w:r w:rsidR="009E0389" w:rsidRPr="009E0389">
        <w:rPr>
          <w:rFonts w:ascii="Times New Roman" w:eastAsia="Times New Roman" w:hAnsi="Times New Roman"/>
          <w:sz w:val="28"/>
        </w:rPr>
        <w:t>«</w:t>
      </w:r>
      <w:r w:rsidR="009E0389" w:rsidRPr="009E0389">
        <w:rPr>
          <w:rFonts w:ascii="Times New Roman" w:hAnsi="Times New Roman"/>
          <w:color w:val="222222"/>
          <w:sz w:val="28"/>
          <w:shd w:val="clear" w:color="auto" w:fill="FFFFFF"/>
        </w:rPr>
        <w:t>АО «Единая электронная торговая площадка» (сокращенно именуемое АО «ЕЭТП» или «</w:t>
      </w:r>
      <w:proofErr w:type="spellStart"/>
      <w:r w:rsidR="009E0389" w:rsidRPr="009E0389">
        <w:rPr>
          <w:rFonts w:ascii="Times New Roman" w:hAnsi="Times New Roman"/>
          <w:color w:val="222222"/>
          <w:sz w:val="28"/>
          <w:shd w:val="clear" w:color="auto" w:fill="FFFFFF"/>
        </w:rPr>
        <w:t>Росэлторг</w:t>
      </w:r>
      <w:proofErr w:type="spellEnd"/>
      <w:r w:rsidR="009E0389" w:rsidRPr="009E0389">
        <w:rPr>
          <w:rFonts w:ascii="Times New Roman" w:hAnsi="Times New Roman"/>
          <w:color w:val="222222"/>
          <w:sz w:val="28"/>
          <w:shd w:val="clear" w:color="auto" w:fill="FFFFFF"/>
        </w:rPr>
        <w:t>»)</w:t>
      </w:r>
      <w:r w:rsidRPr="00FC6C1C">
        <w:rPr>
          <w:rFonts w:ascii="Times New Roman" w:hAnsi="Times New Roman"/>
          <w:sz w:val="28"/>
          <w:szCs w:val="28"/>
        </w:rPr>
        <w:t xml:space="preserve"> соответствующая процедура </w:t>
      </w:r>
      <w:r w:rsidRPr="00AF1689">
        <w:rPr>
          <w:rFonts w:ascii="Times New Roman" w:hAnsi="Times New Roman"/>
          <w:sz w:val="28"/>
          <w:szCs w:val="28"/>
        </w:rPr>
        <w:t>именуется</w:t>
      </w:r>
      <w:r w:rsidRPr="00F9019C">
        <w:rPr>
          <w:rFonts w:ascii="Times New Roman" w:hAnsi="Times New Roman"/>
          <w:sz w:val="28"/>
          <w:szCs w:val="28"/>
        </w:rPr>
        <w:t xml:space="preserve"> </w:t>
      </w:r>
      <w:r w:rsidR="00F9019C" w:rsidRPr="00F9019C">
        <w:rPr>
          <w:rFonts w:ascii="Times New Roman" w:eastAsia="Times New Roman" w:hAnsi="Times New Roman"/>
          <w:sz w:val="28"/>
          <w:szCs w:val="28"/>
        </w:rPr>
        <w:t>«</w:t>
      </w:r>
      <w:r w:rsidR="00F9019C" w:rsidRPr="00F9019C">
        <w:rPr>
          <w:rFonts w:ascii="Times New Roman" w:hAnsi="Times New Roman"/>
          <w:sz w:val="28"/>
          <w:szCs w:val="28"/>
        </w:rPr>
        <w:t>Имущественный комплекс  «Дом культуры»</w:t>
      </w:r>
      <w:r w:rsidR="00F9019C" w:rsidRPr="00F9019C">
        <w:rPr>
          <w:rFonts w:ascii="Times New Roman" w:eastAsia="Times New Roman" w:hAnsi="Times New Roman"/>
          <w:sz w:val="28"/>
          <w:szCs w:val="28"/>
        </w:rPr>
        <w:t>»</w:t>
      </w:r>
      <w:r w:rsidRPr="00F9019C">
        <w:rPr>
          <w:rFonts w:ascii="Times New Roman" w:hAnsi="Times New Roman"/>
          <w:sz w:val="28"/>
          <w:szCs w:val="28"/>
        </w:rPr>
        <w:t>.</w:t>
      </w:r>
    </w:p>
    <w:p w:rsidR="00D214BD" w:rsidRDefault="00183B8E" w:rsidP="000D5B68">
      <w:pPr>
        <w:pStyle w:val="affd"/>
        <w:numPr>
          <w:ilvl w:val="2"/>
          <w:numId w:val="27"/>
        </w:numPr>
        <w:tabs>
          <w:tab w:val="left" w:pos="1276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 w:rsidR="005054AB">
        <w:rPr>
          <w:rFonts w:ascii="Times New Roman" w:hAnsi="Times New Roman"/>
          <w:sz w:val="28"/>
          <w:szCs w:val="28"/>
        </w:rPr>
        <w:t>1 (Один)</w:t>
      </w:r>
      <w:r w:rsidR="00ED66D7">
        <w:rPr>
          <w:rFonts w:ascii="Times New Roman" w:hAnsi="Times New Roman"/>
          <w:sz w:val="28"/>
          <w:szCs w:val="28"/>
        </w:rPr>
        <w:t xml:space="preserve"> рабочий </w:t>
      </w:r>
      <w:r>
        <w:rPr>
          <w:rFonts w:ascii="Times New Roman" w:hAnsi="Times New Roman"/>
          <w:sz w:val="28"/>
          <w:szCs w:val="28"/>
        </w:rPr>
        <w:t>день</w:t>
      </w:r>
      <w:r w:rsidRPr="006F1440">
        <w:rPr>
          <w:rFonts w:ascii="Times New Roman" w:hAnsi="Times New Roman"/>
          <w:sz w:val="28"/>
          <w:szCs w:val="28"/>
        </w:rPr>
        <w:t xml:space="preserve"> до предполагаемой даты осмотра.</w:t>
      </w:r>
    </w:p>
    <w:p w:rsidR="00D977D3" w:rsidRPr="00D977D3" w:rsidRDefault="00D977D3" w:rsidP="000D5B68">
      <w:pPr>
        <w:pStyle w:val="affd"/>
        <w:numPr>
          <w:ilvl w:val="1"/>
          <w:numId w:val="27"/>
        </w:numPr>
        <w:tabs>
          <w:tab w:val="left" w:pos="1276"/>
          <w:tab w:val="left" w:pos="1701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214BD" w:rsidRDefault="00B05BB7" w:rsidP="00D214BD">
      <w:pPr>
        <w:pStyle w:val="2"/>
        <w:tabs>
          <w:tab w:val="clear" w:pos="1701"/>
          <w:tab w:val="left" w:pos="1276"/>
        </w:tabs>
        <w:spacing w:before="0"/>
        <w:ind w:left="0" w:firstLine="851"/>
      </w:pPr>
      <w:bookmarkStart w:id="6" w:name="_Ref351114524"/>
      <w:bookmarkStart w:id="7" w:name="_Ref351114529"/>
      <w:bookmarkStart w:id="8" w:name="_Toc410998169"/>
      <w:r>
        <w:t xml:space="preserve"> </w:t>
      </w:r>
      <w:bookmarkStart w:id="9" w:name="_Toc412648122"/>
      <w:r w:rsidR="00183B8E" w:rsidRPr="006F1440">
        <w:t>Документы для ознакомления.</w:t>
      </w:r>
      <w:bookmarkEnd w:id="6"/>
      <w:bookmarkEnd w:id="7"/>
      <w:bookmarkEnd w:id="8"/>
      <w:bookmarkEnd w:id="9"/>
    </w:p>
    <w:p w:rsidR="00064045" w:rsidRPr="00064045" w:rsidRDefault="00064045" w:rsidP="00064045">
      <w:pPr>
        <w:rPr>
          <w:lang w:eastAsia="en-US"/>
        </w:rPr>
      </w:pPr>
    </w:p>
    <w:p w:rsidR="00D214BD" w:rsidRDefault="00183B8E" w:rsidP="000D5B68">
      <w:pPr>
        <w:pStyle w:val="affd"/>
        <w:numPr>
          <w:ilvl w:val="2"/>
          <w:numId w:val="27"/>
        </w:numPr>
        <w:tabs>
          <w:tab w:val="left" w:pos="1276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45">
        <w:rPr>
          <w:rFonts w:ascii="Times New Roman" w:hAnsi="Times New Roman"/>
          <w:sz w:val="28"/>
          <w:szCs w:val="28"/>
        </w:rPr>
        <w:t>С</w:t>
      </w:r>
      <w:r w:rsidRPr="006F1440">
        <w:rPr>
          <w:rFonts w:ascii="Times New Roman" w:hAnsi="Times New Roman"/>
          <w:sz w:val="28"/>
          <w:szCs w:val="28"/>
        </w:rPr>
        <w:t xml:space="preserve"> документами, необходимыми для подачи заявки на участие в аукционе,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D214BD" w:rsidRDefault="00183B8E" w:rsidP="000D5B68">
      <w:pPr>
        <w:pStyle w:val="affd"/>
        <w:numPr>
          <w:ilvl w:val="2"/>
          <w:numId w:val="27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Документация находится в открытом доступе начиная с даты размещения извещения о проведен</w:t>
      </w:r>
      <w:proofErr w:type="gramStart"/>
      <w:r w:rsidRPr="006F1440">
        <w:rPr>
          <w:rFonts w:ascii="Times New Roman" w:hAnsi="Times New Roman"/>
          <w:sz w:val="28"/>
          <w:szCs w:val="28"/>
        </w:rPr>
        <w:t>ии ау</w:t>
      </w:r>
      <w:proofErr w:type="gramEnd"/>
      <w:r w:rsidRPr="006F1440">
        <w:rPr>
          <w:rFonts w:ascii="Times New Roman" w:hAnsi="Times New Roman"/>
          <w:sz w:val="28"/>
          <w:szCs w:val="28"/>
        </w:rPr>
        <w:t>кциона в информационно-телекоммуникационной сети «Интернет» на сайте ЭТП и официальном сайте Организатора. Порядок получения документации на электронной торговой площадке определяется правилами электронной торговой площадки.</w:t>
      </w:r>
      <w:r w:rsidRPr="006F1440">
        <w:rPr>
          <w:rFonts w:ascii="Times New Roman" w:hAnsi="Times New Roman"/>
          <w:sz w:val="28"/>
          <w:szCs w:val="28"/>
        </w:rPr>
        <w:tab/>
      </w:r>
    </w:p>
    <w:p w:rsidR="00BC6788" w:rsidRPr="006F1440" w:rsidRDefault="00BC6788" w:rsidP="00BC6788">
      <w:pPr>
        <w:pStyle w:val="affd"/>
        <w:tabs>
          <w:tab w:val="left" w:pos="1276"/>
          <w:tab w:val="left" w:pos="1560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214BD" w:rsidRDefault="00183B8E" w:rsidP="00D214BD">
      <w:pPr>
        <w:pStyle w:val="2"/>
        <w:keepNext w:val="0"/>
        <w:keepLines w:val="0"/>
        <w:widowControl w:val="0"/>
        <w:tabs>
          <w:tab w:val="clear" w:pos="1701"/>
          <w:tab w:val="left" w:pos="993"/>
          <w:tab w:val="left" w:pos="1418"/>
          <w:tab w:val="left" w:pos="1560"/>
        </w:tabs>
        <w:spacing w:before="0"/>
        <w:ind w:left="0" w:firstLine="851"/>
      </w:pPr>
      <w:r w:rsidRPr="006F1440">
        <w:t xml:space="preserve"> </w:t>
      </w:r>
      <w:bookmarkStart w:id="10" w:name="_Toc410998170"/>
      <w:bookmarkStart w:id="11" w:name="_Toc412648123"/>
      <w:r w:rsidRPr="006F1440">
        <w:t xml:space="preserve">Разъяснение положений </w:t>
      </w:r>
      <w:r w:rsidR="00D214BD" w:rsidRPr="00D214BD">
        <w:t>Документации/извещения о проведен</w:t>
      </w:r>
      <w:proofErr w:type="gramStart"/>
      <w:r w:rsidR="00D214BD" w:rsidRPr="00D214BD">
        <w:t>ии ау</w:t>
      </w:r>
      <w:proofErr w:type="gramEnd"/>
      <w:r w:rsidR="00D214BD" w:rsidRPr="00D214BD">
        <w:t>кциона, внесение изменений в Документацию/извещение о проведении аукциона.</w:t>
      </w:r>
      <w:bookmarkEnd w:id="10"/>
      <w:bookmarkEnd w:id="11"/>
    </w:p>
    <w:p w:rsidR="00183B8E" w:rsidRPr="006F1440" w:rsidRDefault="00183B8E" w:rsidP="000D5B68">
      <w:pPr>
        <w:pStyle w:val="affd"/>
        <w:numPr>
          <w:ilvl w:val="1"/>
          <w:numId w:val="27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vanish/>
        </w:rPr>
      </w:pPr>
    </w:p>
    <w:p w:rsidR="00D214BD" w:rsidRDefault="00183B8E" w:rsidP="000D5B68">
      <w:pPr>
        <w:pStyle w:val="affd"/>
        <w:numPr>
          <w:ilvl w:val="2"/>
          <w:numId w:val="27"/>
        </w:numPr>
        <w:tabs>
          <w:tab w:val="left" w:pos="1418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6F1440">
        <w:rPr>
          <w:rFonts w:ascii="Times New Roman" w:eastAsia="BatangChe" w:hAnsi="Times New Roman"/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</w:t>
      </w:r>
      <w:r w:rsidR="00891276" w:rsidRPr="00D34F6D">
        <w:rPr>
          <w:rFonts w:ascii="Times New Roman" w:hAnsi="Times New Roman"/>
          <w:sz w:val="28"/>
          <w:szCs w:val="28"/>
        </w:rPr>
        <w:t>пяти</w:t>
      </w:r>
      <w:r w:rsidRPr="006F1440">
        <w:rPr>
          <w:rFonts w:ascii="Times New Roman" w:eastAsia="BatangChe" w:hAnsi="Times New Roman"/>
          <w:sz w:val="28"/>
          <w:szCs w:val="28"/>
        </w:rPr>
        <w:t>) рабочих дней до даты окончания срока приема заявок, вправе направить запрос о разъяснении положений настоящей Документации/извещения о проведении настоящего аукциона в адрес Организатора через электронную торговую площадку.</w:t>
      </w:r>
    </w:p>
    <w:p w:rsidR="00D214BD" w:rsidRDefault="00183B8E" w:rsidP="000D5B68">
      <w:pPr>
        <w:pStyle w:val="affd"/>
        <w:numPr>
          <w:ilvl w:val="2"/>
          <w:numId w:val="27"/>
        </w:numPr>
        <w:tabs>
          <w:tab w:val="left" w:pos="1418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6F1440">
        <w:rPr>
          <w:rFonts w:ascii="Times New Roman" w:eastAsia="BatangChe" w:hAnsi="Times New Roman"/>
          <w:sz w:val="28"/>
          <w:szCs w:val="28"/>
        </w:rPr>
        <w:t>Организатор в течение 3 (</w:t>
      </w:r>
      <w:r w:rsidR="00283984" w:rsidRPr="00E20817">
        <w:rPr>
          <w:rFonts w:ascii="Times New Roman" w:eastAsia="BatangChe" w:hAnsi="Times New Roman"/>
          <w:sz w:val="28"/>
          <w:szCs w:val="28"/>
        </w:rPr>
        <w:t>трех</w:t>
      </w:r>
      <w:r w:rsidRPr="006F1440">
        <w:rPr>
          <w:rFonts w:ascii="Times New Roman" w:eastAsia="BatangChe" w:hAnsi="Times New Roman"/>
          <w:sz w:val="28"/>
          <w:szCs w:val="28"/>
        </w:rPr>
        <w:t xml:space="preserve">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</w:t>
      </w:r>
      <w:proofErr w:type="gramStart"/>
      <w:r w:rsidRPr="006F1440">
        <w:rPr>
          <w:rFonts w:ascii="Times New Roman" w:eastAsia="BatangChe" w:hAnsi="Times New Roman"/>
          <w:sz w:val="28"/>
          <w:szCs w:val="28"/>
        </w:rPr>
        <w:t>разместить ответ</w:t>
      </w:r>
      <w:proofErr w:type="gramEnd"/>
      <w:r w:rsidRPr="006F1440">
        <w:rPr>
          <w:rFonts w:ascii="Times New Roman" w:eastAsia="BatangChe" w:hAnsi="Times New Roman"/>
          <w:sz w:val="28"/>
          <w:szCs w:val="28"/>
        </w:rPr>
        <w:t xml:space="preserve"> на запрос за </w:t>
      </w:r>
      <w:r w:rsidR="00877914">
        <w:rPr>
          <w:rFonts w:ascii="Times New Roman" w:eastAsia="BatangChe" w:hAnsi="Times New Roman"/>
          <w:sz w:val="28"/>
          <w:szCs w:val="28"/>
        </w:rPr>
        <w:t>2</w:t>
      </w:r>
      <w:r w:rsidR="00877914" w:rsidRPr="006F1440">
        <w:rPr>
          <w:rFonts w:ascii="Times New Roman" w:eastAsia="BatangChe" w:hAnsi="Times New Roman"/>
          <w:sz w:val="28"/>
          <w:szCs w:val="28"/>
        </w:rPr>
        <w:t xml:space="preserve"> </w:t>
      </w:r>
      <w:r w:rsidRPr="006F1440">
        <w:rPr>
          <w:rFonts w:ascii="Times New Roman" w:eastAsia="BatangChe" w:hAnsi="Times New Roman"/>
          <w:sz w:val="28"/>
          <w:szCs w:val="28"/>
        </w:rPr>
        <w:t>(</w:t>
      </w:r>
      <w:r w:rsidR="00877914">
        <w:rPr>
          <w:rFonts w:ascii="Times New Roman" w:eastAsia="BatangChe" w:hAnsi="Times New Roman"/>
          <w:sz w:val="28"/>
          <w:szCs w:val="28"/>
        </w:rPr>
        <w:t>Два</w:t>
      </w:r>
      <w:r w:rsidRPr="006F1440">
        <w:rPr>
          <w:rFonts w:ascii="Times New Roman" w:eastAsia="BatangChe" w:hAnsi="Times New Roman"/>
          <w:sz w:val="28"/>
          <w:szCs w:val="28"/>
        </w:rPr>
        <w:t xml:space="preserve">) рабочих дня до истечения срока подачи заявок на участие в аукционе, то организатор переносит </w:t>
      </w:r>
      <w:r w:rsidRPr="006F1440">
        <w:rPr>
          <w:rFonts w:ascii="Times New Roman" w:eastAsia="BatangChe" w:hAnsi="Times New Roman"/>
          <w:sz w:val="28"/>
          <w:szCs w:val="28"/>
        </w:rPr>
        <w:lastRenderedPageBreak/>
        <w:t>окончательный срок подачи заявок на участие в аукционе на количество дней задержки.</w:t>
      </w:r>
    </w:p>
    <w:p w:rsidR="00D214BD" w:rsidRDefault="00183B8E" w:rsidP="000D5B68">
      <w:pPr>
        <w:pStyle w:val="affd"/>
        <w:numPr>
          <w:ilvl w:val="2"/>
          <w:numId w:val="27"/>
        </w:numPr>
        <w:tabs>
          <w:tab w:val="left" w:pos="1418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proofErr w:type="gramStart"/>
      <w:r w:rsidRPr="006F1440">
        <w:rPr>
          <w:rFonts w:ascii="Times New Roman" w:eastAsia="BatangChe" w:hAnsi="Times New Roman"/>
          <w:sz w:val="28"/>
          <w:szCs w:val="28"/>
        </w:rPr>
        <w:t>В настоящую Документацию/извещение о проведении настоящего аукциона могут быть внесены изменения не позднее, чем за 5 (</w:t>
      </w:r>
      <w:r w:rsidR="00B25C88" w:rsidRPr="00E20817">
        <w:rPr>
          <w:rFonts w:ascii="Times New Roman" w:eastAsia="BatangChe" w:hAnsi="Times New Roman"/>
          <w:sz w:val="28"/>
          <w:szCs w:val="28"/>
        </w:rPr>
        <w:t>пять</w:t>
      </w:r>
      <w:r w:rsidRPr="006F1440">
        <w:rPr>
          <w:rFonts w:ascii="Times New Roman" w:eastAsia="BatangChe" w:hAnsi="Times New Roman"/>
          <w:sz w:val="28"/>
          <w:szCs w:val="28"/>
        </w:rPr>
        <w:t xml:space="preserve">) рабочих дней до даты </w:t>
      </w:r>
      <w:r w:rsidRPr="00DD7928">
        <w:rPr>
          <w:rFonts w:ascii="Times New Roman" w:eastAsia="BatangChe" w:hAnsi="Times New Roman"/>
          <w:sz w:val="28"/>
          <w:szCs w:val="28"/>
        </w:rPr>
        <w:t>завершения приема заявок на участие в аукционе, кроме изменений в извещение о проведении настоящего аукциона, связанных исключительно с продлением срока завершения приема заявок</w:t>
      </w:r>
      <w:r w:rsidR="00595B98">
        <w:rPr>
          <w:rFonts w:ascii="Times New Roman" w:eastAsia="BatangChe" w:hAnsi="Times New Roman"/>
          <w:sz w:val="28"/>
          <w:szCs w:val="28"/>
        </w:rPr>
        <w:t xml:space="preserve"> и (при необходимости) вызванных этим измене</w:t>
      </w:r>
      <w:r w:rsidR="005054AB">
        <w:rPr>
          <w:rFonts w:ascii="Times New Roman" w:eastAsia="BatangChe" w:hAnsi="Times New Roman"/>
          <w:sz w:val="28"/>
          <w:szCs w:val="28"/>
        </w:rPr>
        <w:t>н</w:t>
      </w:r>
      <w:r w:rsidR="00595B98">
        <w:rPr>
          <w:rFonts w:ascii="Times New Roman" w:eastAsia="BatangChe" w:hAnsi="Times New Roman"/>
          <w:sz w:val="28"/>
          <w:szCs w:val="28"/>
        </w:rPr>
        <w:t>ием даты и времени аукциона</w:t>
      </w:r>
      <w:r w:rsidRPr="00DD7928">
        <w:rPr>
          <w:rFonts w:ascii="Times New Roman" w:eastAsia="BatangChe" w:hAnsi="Times New Roman"/>
          <w:sz w:val="28"/>
          <w:szCs w:val="28"/>
        </w:rPr>
        <w:t xml:space="preserve">, </w:t>
      </w:r>
      <w:r w:rsidR="000B6300">
        <w:rPr>
          <w:rFonts w:ascii="Times New Roman" w:eastAsia="BatangChe" w:hAnsi="Times New Roman"/>
          <w:sz w:val="28"/>
          <w:szCs w:val="28"/>
        </w:rPr>
        <w:t>т</w:t>
      </w:r>
      <w:r w:rsidR="00794BA7" w:rsidRPr="00DD7928">
        <w:rPr>
          <w:rFonts w:ascii="Times New Roman" w:eastAsia="BatangChe" w:hAnsi="Times New Roman"/>
          <w:sz w:val="28"/>
          <w:szCs w:val="28"/>
        </w:rPr>
        <w:t>аковые</w:t>
      </w:r>
      <w:r w:rsidRPr="00DD7928">
        <w:rPr>
          <w:rFonts w:ascii="Times New Roman" w:eastAsia="BatangChe" w:hAnsi="Times New Roman"/>
          <w:sz w:val="28"/>
          <w:szCs w:val="28"/>
        </w:rPr>
        <w:t xml:space="preserve"> могут быть внесены не</w:t>
      </w:r>
      <w:proofErr w:type="gramEnd"/>
      <w:r w:rsidRPr="00DD7928">
        <w:rPr>
          <w:rFonts w:ascii="Times New Roman" w:eastAsia="BatangChe" w:hAnsi="Times New Roman"/>
          <w:sz w:val="28"/>
          <w:szCs w:val="28"/>
        </w:rPr>
        <w:t xml:space="preserve"> позднее 1 (</w:t>
      </w:r>
      <w:r w:rsidR="00794BA7" w:rsidRPr="00DD7928">
        <w:rPr>
          <w:rFonts w:ascii="Times New Roman" w:eastAsia="BatangChe" w:hAnsi="Times New Roman"/>
          <w:sz w:val="28"/>
          <w:szCs w:val="28"/>
        </w:rPr>
        <w:t>одного</w:t>
      </w:r>
      <w:r w:rsidRPr="00DD7928">
        <w:rPr>
          <w:rFonts w:ascii="Times New Roman" w:eastAsia="BatangChe" w:hAnsi="Times New Roman"/>
          <w:sz w:val="28"/>
          <w:szCs w:val="28"/>
        </w:rPr>
        <w:t>) рабочего дня до даты завершения приема заявок</w:t>
      </w:r>
      <w:r w:rsidRPr="006F1440">
        <w:rPr>
          <w:rFonts w:ascii="Times New Roman" w:eastAsia="BatangChe" w:hAnsi="Times New Roman"/>
          <w:sz w:val="28"/>
          <w:szCs w:val="28"/>
        </w:rPr>
        <w:t xml:space="preserve">. </w:t>
      </w:r>
    </w:p>
    <w:p w:rsidR="00D214BD" w:rsidRDefault="00183B8E" w:rsidP="000D5B68">
      <w:pPr>
        <w:pStyle w:val="affd"/>
        <w:numPr>
          <w:ilvl w:val="2"/>
          <w:numId w:val="27"/>
        </w:numPr>
        <w:tabs>
          <w:tab w:val="left" w:pos="1418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6F1440">
        <w:rPr>
          <w:rFonts w:ascii="Times New Roman" w:eastAsia="BatangChe" w:hAnsi="Times New Roman"/>
          <w:sz w:val="28"/>
          <w:szCs w:val="28"/>
        </w:rPr>
        <w:t xml:space="preserve">В течение </w:t>
      </w:r>
      <w:r w:rsidR="00B25C88" w:rsidRPr="00E20817">
        <w:rPr>
          <w:rFonts w:ascii="Times New Roman" w:eastAsia="BatangChe" w:hAnsi="Times New Roman"/>
          <w:sz w:val="28"/>
          <w:szCs w:val="28"/>
        </w:rPr>
        <w:t>одного</w:t>
      </w:r>
      <w:r w:rsidRPr="006F1440">
        <w:rPr>
          <w:rFonts w:ascii="Times New Roman" w:eastAsia="BatangChe" w:hAnsi="Times New Roman"/>
          <w:sz w:val="28"/>
          <w:szCs w:val="28"/>
        </w:rPr>
        <w:t xml:space="preserve"> дня с даты принятия указанного решения об изменении  Документации и (или) извещения, информация об этом публикуется и размещается Организатором на сайте электронной торговой площадки, на иных сайтах, где была размещена Документация и (или) извещение. </w:t>
      </w:r>
      <w:proofErr w:type="gramStart"/>
      <w:r w:rsidRPr="006F1440">
        <w:rPr>
          <w:rFonts w:ascii="Times New Roman" w:eastAsia="BatangChe" w:hAnsi="Times New Roman"/>
          <w:sz w:val="28"/>
          <w:szCs w:val="28"/>
        </w:rPr>
        <w:t xml:space="preserve">При этом </w:t>
      </w:r>
      <w:r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</w:t>
      </w:r>
      <w:r w:rsidRPr="006F1440">
        <w:rPr>
          <w:rFonts w:ascii="Times New Roman" w:eastAsia="BatangChe" w:hAnsi="Times New Roman"/>
          <w:sz w:val="28"/>
          <w:szCs w:val="28"/>
        </w:rPr>
        <w:t xml:space="preserve">срок </w:t>
      </w:r>
      <w:r>
        <w:rPr>
          <w:rFonts w:ascii="Times New Roman" w:eastAsia="BatangChe" w:hAnsi="Times New Roman"/>
          <w:sz w:val="28"/>
          <w:szCs w:val="28"/>
        </w:rPr>
        <w:t xml:space="preserve">завершения приема </w:t>
      </w:r>
      <w:r w:rsidRPr="006F1440">
        <w:rPr>
          <w:rFonts w:ascii="Times New Roman" w:eastAsia="BatangChe" w:hAnsi="Times New Roman"/>
          <w:sz w:val="28"/>
          <w:szCs w:val="28"/>
        </w:rPr>
        <w:t>заявок на участие в аукционе</w:t>
      </w:r>
      <w:r w:rsidR="00595B98">
        <w:rPr>
          <w:rFonts w:ascii="Times New Roman" w:eastAsia="BatangChe" w:hAnsi="Times New Roman"/>
          <w:sz w:val="28"/>
          <w:szCs w:val="28"/>
        </w:rPr>
        <w:t xml:space="preserve"> и дата и время аукциона</w:t>
      </w:r>
      <w:r>
        <w:rPr>
          <w:rFonts w:ascii="Times New Roman" w:eastAsia="BatangChe" w:hAnsi="Times New Roman"/>
          <w:sz w:val="28"/>
          <w:szCs w:val="28"/>
        </w:rPr>
        <w:t>, такой</w:t>
      </w:r>
      <w:r w:rsidRPr="006F1440">
        <w:rPr>
          <w:rFonts w:ascii="Times New Roman" w:eastAsia="BatangChe" w:hAnsi="Times New Roman"/>
          <w:sz w:val="28"/>
          <w:szCs w:val="28"/>
        </w:rPr>
        <w:t xml:space="preserve"> </w:t>
      </w:r>
      <w:r w:rsidR="00595B98">
        <w:rPr>
          <w:rFonts w:ascii="Times New Roman" w:eastAsia="BatangChe" w:hAnsi="Times New Roman"/>
          <w:sz w:val="28"/>
          <w:szCs w:val="28"/>
        </w:rPr>
        <w:t xml:space="preserve">срок </w:t>
      </w:r>
      <w:r w:rsidRPr="006F1440">
        <w:rPr>
          <w:rFonts w:ascii="Times New Roman" w:eastAsia="BatangChe" w:hAnsi="Times New Roman"/>
          <w:sz w:val="28"/>
          <w:szCs w:val="28"/>
        </w:rPr>
        <w:t xml:space="preserve">должен быть продлен таким образом, чтобы с даты размещения внесенных изменений в </w:t>
      </w:r>
      <w:r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Pr="006F1440">
        <w:rPr>
          <w:rFonts w:ascii="Times New Roman" w:eastAsia="BatangChe" w:hAnsi="Times New Roman"/>
          <w:sz w:val="28"/>
          <w:szCs w:val="28"/>
        </w:rPr>
        <w:t xml:space="preserve">извещение о проведении аукциона до даты </w:t>
      </w:r>
      <w:r>
        <w:rPr>
          <w:rFonts w:ascii="Times New Roman" w:eastAsia="BatangChe" w:hAnsi="Times New Roman"/>
          <w:sz w:val="28"/>
          <w:szCs w:val="28"/>
        </w:rPr>
        <w:t xml:space="preserve">завершения приема </w:t>
      </w:r>
      <w:r w:rsidRPr="006F1440">
        <w:rPr>
          <w:rFonts w:ascii="Times New Roman" w:eastAsia="BatangChe" w:hAnsi="Times New Roman"/>
          <w:sz w:val="28"/>
          <w:szCs w:val="28"/>
        </w:rPr>
        <w:t>заявок на участие в аукционе он составлял не менее 5 (</w:t>
      </w:r>
      <w:r w:rsidR="00300863">
        <w:rPr>
          <w:rFonts w:ascii="Times New Roman" w:eastAsia="BatangChe" w:hAnsi="Times New Roman"/>
          <w:sz w:val="28"/>
          <w:szCs w:val="28"/>
        </w:rPr>
        <w:t>п</w:t>
      </w:r>
      <w:r w:rsidR="00300863" w:rsidRPr="00E20817">
        <w:rPr>
          <w:rFonts w:ascii="Times New Roman" w:eastAsia="BatangChe" w:hAnsi="Times New Roman"/>
          <w:sz w:val="28"/>
          <w:szCs w:val="28"/>
        </w:rPr>
        <w:t>ят</w:t>
      </w:r>
      <w:r w:rsidR="00300863">
        <w:rPr>
          <w:rFonts w:ascii="Times New Roman" w:eastAsia="BatangChe" w:hAnsi="Times New Roman"/>
          <w:sz w:val="28"/>
          <w:szCs w:val="28"/>
        </w:rPr>
        <w:t>ь</w:t>
      </w:r>
      <w:r w:rsidRPr="006F1440">
        <w:rPr>
          <w:rFonts w:ascii="Times New Roman" w:eastAsia="BatangChe" w:hAnsi="Times New Roman"/>
          <w:sz w:val="28"/>
          <w:szCs w:val="28"/>
        </w:rPr>
        <w:t xml:space="preserve">) </w:t>
      </w:r>
      <w:r>
        <w:rPr>
          <w:rFonts w:ascii="Times New Roman" w:eastAsia="BatangChe" w:hAnsi="Times New Roman"/>
          <w:sz w:val="28"/>
          <w:szCs w:val="28"/>
        </w:rPr>
        <w:t>рабочих</w:t>
      </w:r>
      <w:proofErr w:type="gramEnd"/>
      <w:r>
        <w:rPr>
          <w:rFonts w:ascii="Times New Roman" w:eastAsia="BatangChe" w:hAnsi="Times New Roman"/>
          <w:sz w:val="28"/>
          <w:szCs w:val="28"/>
        </w:rPr>
        <w:t xml:space="preserve"> </w:t>
      </w:r>
      <w:r w:rsidRPr="006F1440">
        <w:rPr>
          <w:rFonts w:ascii="Times New Roman" w:eastAsia="BatangChe" w:hAnsi="Times New Roman"/>
          <w:sz w:val="28"/>
          <w:szCs w:val="28"/>
        </w:rPr>
        <w:t>дней.</w:t>
      </w:r>
    </w:p>
    <w:p w:rsidR="00183B8E" w:rsidRPr="006F1440" w:rsidRDefault="00183B8E" w:rsidP="00183B8E">
      <w:pPr>
        <w:pStyle w:val="affd"/>
        <w:tabs>
          <w:tab w:val="left" w:pos="1418"/>
          <w:tab w:val="left" w:pos="1701"/>
        </w:tabs>
        <w:spacing w:after="0" w:line="240" w:lineRule="auto"/>
        <w:ind w:left="851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</w:p>
    <w:p w:rsidR="00D214BD" w:rsidRPr="00D214BD" w:rsidRDefault="00183B8E" w:rsidP="00D214BD">
      <w:pPr>
        <w:pStyle w:val="2"/>
        <w:tabs>
          <w:tab w:val="clear" w:pos="1701"/>
          <w:tab w:val="left" w:pos="1276"/>
        </w:tabs>
        <w:spacing w:before="0"/>
        <w:ind w:left="0" w:firstLine="851"/>
      </w:pPr>
      <w:bookmarkStart w:id="12" w:name="_Toc410998171"/>
      <w:r>
        <w:t xml:space="preserve"> </w:t>
      </w:r>
      <w:r w:rsidRPr="006F1440">
        <w:t>Затраты на участие в аукционе.</w:t>
      </w:r>
      <w:bookmarkEnd w:id="12"/>
    </w:p>
    <w:p w:rsidR="00183B8E" w:rsidRPr="006F1440" w:rsidRDefault="00183B8E" w:rsidP="000D5B68">
      <w:pPr>
        <w:pStyle w:val="affd"/>
        <w:numPr>
          <w:ilvl w:val="1"/>
          <w:numId w:val="27"/>
        </w:numPr>
        <w:tabs>
          <w:tab w:val="left" w:pos="1418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vanish/>
        </w:rPr>
      </w:pPr>
    </w:p>
    <w:p w:rsidR="00D214BD" w:rsidRDefault="00183B8E" w:rsidP="000D5B68">
      <w:pPr>
        <w:pStyle w:val="affd"/>
        <w:numPr>
          <w:ilvl w:val="2"/>
          <w:numId w:val="27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D214BD" w:rsidRDefault="00183B8E" w:rsidP="000D5B68">
      <w:pPr>
        <w:pStyle w:val="affd"/>
        <w:numPr>
          <w:ilvl w:val="2"/>
          <w:numId w:val="27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:rsidR="00183B8E" w:rsidRPr="006F1440" w:rsidRDefault="00183B8E" w:rsidP="00183B8E">
      <w:pPr>
        <w:pStyle w:val="affd"/>
        <w:tabs>
          <w:tab w:val="left" w:pos="1276"/>
          <w:tab w:val="left" w:pos="1560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214BD" w:rsidRPr="00D214BD" w:rsidRDefault="00183B8E" w:rsidP="00D214BD">
      <w:pPr>
        <w:pStyle w:val="2"/>
        <w:tabs>
          <w:tab w:val="clear" w:pos="1701"/>
          <w:tab w:val="left" w:pos="1276"/>
          <w:tab w:val="left" w:pos="1560"/>
        </w:tabs>
        <w:spacing w:before="0"/>
        <w:ind w:left="0" w:firstLine="851"/>
      </w:pPr>
      <w:bookmarkStart w:id="13" w:name="_Toc410998172"/>
      <w:r>
        <w:t xml:space="preserve"> </w:t>
      </w:r>
      <w:bookmarkStart w:id="14" w:name="_Toc412648125"/>
      <w:r w:rsidRPr="006F1440">
        <w:t>Отказ от проведения аукциона.</w:t>
      </w:r>
      <w:bookmarkEnd w:id="13"/>
      <w:bookmarkEnd w:id="14"/>
    </w:p>
    <w:p w:rsidR="00183B8E" w:rsidRPr="006F1440" w:rsidRDefault="00183B8E" w:rsidP="000D5B68">
      <w:pPr>
        <w:pStyle w:val="affd"/>
        <w:numPr>
          <w:ilvl w:val="1"/>
          <w:numId w:val="27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vanish/>
        </w:rPr>
      </w:pPr>
    </w:p>
    <w:p w:rsidR="00D214BD" w:rsidRDefault="00183B8E" w:rsidP="000D5B68">
      <w:pPr>
        <w:pStyle w:val="affd"/>
        <w:numPr>
          <w:ilvl w:val="2"/>
          <w:numId w:val="27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Организатор вправе отказаться от проведения аукциона не позднее, чем за 3 (</w:t>
      </w:r>
      <w:r w:rsidR="00B25C88" w:rsidRPr="00E20817">
        <w:rPr>
          <w:rFonts w:ascii="Times New Roman" w:hAnsi="Times New Roman"/>
          <w:sz w:val="28"/>
          <w:szCs w:val="28"/>
        </w:rPr>
        <w:t>три</w:t>
      </w:r>
      <w:r w:rsidR="00D602BA" w:rsidRPr="00E20817">
        <w:rPr>
          <w:rFonts w:ascii="Times New Roman" w:hAnsi="Times New Roman"/>
          <w:sz w:val="28"/>
          <w:szCs w:val="28"/>
        </w:rPr>
        <w:t>)</w:t>
      </w:r>
      <w:r w:rsidR="00B25C88" w:rsidRPr="00E20817">
        <w:rPr>
          <w:rFonts w:ascii="Times New Roman" w:hAnsi="Times New Roman"/>
          <w:sz w:val="28"/>
          <w:szCs w:val="28"/>
        </w:rPr>
        <w:t xml:space="preserve"> </w:t>
      </w:r>
      <w:r w:rsidR="008004AA">
        <w:rPr>
          <w:rFonts w:ascii="Times New Roman" w:hAnsi="Times New Roman"/>
          <w:sz w:val="28"/>
          <w:szCs w:val="28"/>
        </w:rPr>
        <w:t xml:space="preserve">календарных </w:t>
      </w:r>
      <w:r w:rsidRPr="006F1440">
        <w:rPr>
          <w:rFonts w:ascii="Times New Roman" w:hAnsi="Times New Roman"/>
          <w:sz w:val="28"/>
          <w:szCs w:val="28"/>
        </w:rPr>
        <w:t xml:space="preserve">дня до дня проведения аукциона, указанного в Извещении о </w:t>
      </w:r>
      <w:r w:rsidR="0042432D" w:rsidRPr="00E20817">
        <w:rPr>
          <w:rFonts w:ascii="Times New Roman" w:hAnsi="Times New Roman"/>
          <w:sz w:val="28"/>
          <w:szCs w:val="28"/>
        </w:rPr>
        <w:t>проведен</w:t>
      </w:r>
      <w:proofErr w:type="gramStart"/>
      <w:r w:rsidR="0042432D" w:rsidRPr="00E20817">
        <w:rPr>
          <w:rFonts w:ascii="Times New Roman" w:hAnsi="Times New Roman"/>
          <w:sz w:val="28"/>
          <w:szCs w:val="28"/>
        </w:rPr>
        <w:t>и</w:t>
      </w:r>
      <w:r w:rsidR="00F767E0">
        <w:rPr>
          <w:rFonts w:ascii="Times New Roman" w:hAnsi="Times New Roman"/>
          <w:sz w:val="28"/>
          <w:szCs w:val="28"/>
        </w:rPr>
        <w:t>и</w:t>
      </w:r>
      <w:r w:rsidRPr="006F1440">
        <w:rPr>
          <w:rFonts w:ascii="Times New Roman" w:hAnsi="Times New Roman"/>
          <w:sz w:val="28"/>
          <w:szCs w:val="28"/>
        </w:rPr>
        <w:t xml:space="preserve"> ау</w:t>
      </w:r>
      <w:proofErr w:type="gramEnd"/>
      <w:r w:rsidRPr="006F1440">
        <w:rPr>
          <w:rFonts w:ascii="Times New Roman" w:hAnsi="Times New Roman"/>
          <w:sz w:val="28"/>
          <w:szCs w:val="28"/>
        </w:rPr>
        <w:t>кциона.</w:t>
      </w:r>
    </w:p>
    <w:p w:rsidR="00D214BD" w:rsidRDefault="00183B8E" w:rsidP="000D5B68">
      <w:pPr>
        <w:pStyle w:val="affd"/>
        <w:numPr>
          <w:ilvl w:val="2"/>
          <w:numId w:val="27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595B98">
        <w:rPr>
          <w:rFonts w:ascii="Times New Roman" w:hAnsi="Times New Roman"/>
          <w:sz w:val="28"/>
          <w:szCs w:val="28"/>
        </w:rPr>
        <w:t xml:space="preserve">подлежит </w:t>
      </w:r>
      <w:r w:rsidR="00CF775B">
        <w:rPr>
          <w:rFonts w:ascii="Times New Roman" w:hAnsi="Times New Roman"/>
          <w:sz w:val="28"/>
          <w:szCs w:val="28"/>
        </w:rPr>
        <w:t xml:space="preserve">опубликованию </w:t>
      </w:r>
      <w:r w:rsidRPr="006F1440">
        <w:rPr>
          <w:rFonts w:ascii="Times New Roman" w:hAnsi="Times New Roman"/>
          <w:sz w:val="28"/>
          <w:szCs w:val="28"/>
        </w:rPr>
        <w:t xml:space="preserve">на </w:t>
      </w:r>
      <w:r w:rsidR="007965EF" w:rsidRPr="00E20817">
        <w:rPr>
          <w:rFonts w:ascii="Times New Roman" w:hAnsi="Times New Roman"/>
          <w:sz w:val="28"/>
          <w:szCs w:val="28"/>
        </w:rPr>
        <w:t>сайте</w:t>
      </w:r>
      <w:r w:rsidRPr="006F1440">
        <w:rPr>
          <w:rFonts w:ascii="Times New Roman" w:hAnsi="Times New Roman"/>
          <w:sz w:val="28"/>
          <w:szCs w:val="28"/>
        </w:rPr>
        <w:t xml:space="preserve"> в сети «Интернет», </w:t>
      </w:r>
      <w:r w:rsidR="007965EF" w:rsidRPr="00E20817">
        <w:rPr>
          <w:rFonts w:ascii="Times New Roman" w:hAnsi="Times New Roman"/>
          <w:sz w:val="28"/>
          <w:szCs w:val="28"/>
        </w:rPr>
        <w:t>указанном</w:t>
      </w:r>
      <w:r w:rsidRPr="006F1440">
        <w:rPr>
          <w:rFonts w:ascii="Times New Roman" w:hAnsi="Times New Roman"/>
          <w:sz w:val="28"/>
          <w:szCs w:val="28"/>
        </w:rPr>
        <w:t xml:space="preserve"> в п. 9.1</w:t>
      </w:r>
      <w:r w:rsidR="007965EF" w:rsidRPr="00E20817">
        <w:rPr>
          <w:rFonts w:ascii="Times New Roman" w:hAnsi="Times New Roman"/>
          <w:sz w:val="28"/>
          <w:szCs w:val="28"/>
        </w:rPr>
        <w:t>.</w:t>
      </w:r>
      <w:r w:rsidRPr="006F1440">
        <w:rPr>
          <w:rFonts w:ascii="Times New Roman" w:hAnsi="Times New Roman"/>
          <w:sz w:val="28"/>
          <w:szCs w:val="28"/>
        </w:rPr>
        <w:t xml:space="preserve"> Извещения о проведен</w:t>
      </w:r>
      <w:proofErr w:type="gramStart"/>
      <w:r w:rsidRPr="006F1440">
        <w:rPr>
          <w:rFonts w:ascii="Times New Roman" w:hAnsi="Times New Roman"/>
          <w:sz w:val="28"/>
          <w:szCs w:val="28"/>
        </w:rPr>
        <w:t>ии ау</w:t>
      </w:r>
      <w:proofErr w:type="gramEnd"/>
      <w:r w:rsidRPr="006F1440">
        <w:rPr>
          <w:rFonts w:ascii="Times New Roman" w:hAnsi="Times New Roman"/>
          <w:sz w:val="28"/>
          <w:szCs w:val="28"/>
        </w:rPr>
        <w:t xml:space="preserve">кциона. </w:t>
      </w:r>
    </w:p>
    <w:p w:rsidR="00183B8E" w:rsidRDefault="00183B8E" w:rsidP="00183B8E">
      <w:pPr>
        <w:pStyle w:val="affd"/>
        <w:tabs>
          <w:tab w:val="left" w:pos="1276"/>
          <w:tab w:val="left" w:pos="1560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214BD" w:rsidRDefault="00183B8E" w:rsidP="000D5B68">
      <w:pPr>
        <w:pStyle w:val="1"/>
        <w:keepNext w:val="0"/>
        <w:keepLines w:val="0"/>
        <w:widowControl w:val="0"/>
        <w:numPr>
          <w:ilvl w:val="0"/>
          <w:numId w:val="7"/>
        </w:numPr>
        <w:spacing w:before="0"/>
        <w:ind w:left="0" w:firstLine="851"/>
        <w:rPr>
          <w:caps/>
        </w:rPr>
      </w:pPr>
      <w:bookmarkStart w:id="15" w:name="_Toc350259823"/>
      <w:bookmarkStart w:id="16" w:name="_Toc350259969"/>
      <w:bookmarkStart w:id="17" w:name="_Toc350260127"/>
      <w:bookmarkStart w:id="18" w:name="_Toc350260270"/>
      <w:bookmarkStart w:id="19" w:name="_Toc350261395"/>
      <w:bookmarkStart w:id="20" w:name="_Toc350261524"/>
      <w:bookmarkStart w:id="21" w:name="_Toc350261554"/>
      <w:bookmarkStart w:id="22" w:name="_Toc350261582"/>
      <w:bookmarkStart w:id="23" w:name="_Toc350261623"/>
      <w:bookmarkStart w:id="24" w:name="_Toc350261683"/>
      <w:bookmarkStart w:id="25" w:name="_Toc350261751"/>
      <w:bookmarkStart w:id="26" w:name="_Toc350261820"/>
      <w:bookmarkStart w:id="27" w:name="_Toc350261849"/>
      <w:bookmarkStart w:id="28" w:name="_Toc350261922"/>
      <w:bookmarkStart w:id="29" w:name="_Toc350262493"/>
      <w:bookmarkStart w:id="30" w:name="_Toc410998173"/>
      <w:bookmarkStart w:id="31" w:name="_Toc412648126"/>
      <w:bookmarkStart w:id="32" w:name="_Ref350274521"/>
      <w:bookmarkStart w:id="33" w:name="_Toc410998175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caps/>
        </w:rPr>
        <w:t>Порядок подачи заявок на участие в аукционе</w:t>
      </w:r>
      <w:bookmarkEnd w:id="30"/>
      <w:bookmarkEnd w:id="31"/>
    </w:p>
    <w:p w:rsidR="00183B8E" w:rsidRPr="005541DA" w:rsidRDefault="00183B8E" w:rsidP="00183B8E">
      <w:pPr>
        <w:rPr>
          <w:lang w:eastAsia="en-US"/>
        </w:rPr>
      </w:pPr>
    </w:p>
    <w:p w:rsidR="00D214BD" w:rsidRDefault="00183B8E" w:rsidP="00D214BD">
      <w:pPr>
        <w:pStyle w:val="2"/>
        <w:keepNext w:val="0"/>
        <w:keepLines w:val="0"/>
        <w:widowControl w:val="0"/>
        <w:tabs>
          <w:tab w:val="clear" w:pos="1701"/>
          <w:tab w:val="left" w:pos="1276"/>
        </w:tabs>
        <w:spacing w:before="0"/>
        <w:ind w:left="0" w:firstLine="851"/>
      </w:pPr>
      <w:bookmarkStart w:id="34" w:name="_Ref350356849"/>
      <w:bookmarkStart w:id="35" w:name="_Toc410998174"/>
      <w:r>
        <w:t xml:space="preserve"> </w:t>
      </w:r>
      <w:bookmarkStart w:id="36" w:name="_Toc412648127"/>
      <w:r w:rsidRPr="006F1440">
        <w:t>Требования к участнику аукциона.</w:t>
      </w:r>
      <w:bookmarkEnd w:id="34"/>
      <w:bookmarkEnd w:id="35"/>
      <w:bookmarkEnd w:id="36"/>
    </w:p>
    <w:p w:rsidR="00D214BD" w:rsidRDefault="00183B8E" w:rsidP="000D5B68">
      <w:pPr>
        <w:numPr>
          <w:ilvl w:val="2"/>
          <w:numId w:val="16"/>
        </w:numPr>
        <w:tabs>
          <w:tab w:val="left" w:pos="1276"/>
        </w:tabs>
        <w:ind w:left="0" w:firstLine="851"/>
      </w:pPr>
      <w:r>
        <w:t xml:space="preserve">. </w:t>
      </w:r>
      <w:r w:rsidRPr="006F1440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D214BD" w:rsidRDefault="00183B8E" w:rsidP="00D214BD">
      <w:pPr>
        <w:ind w:firstLine="851"/>
      </w:pPr>
      <w:r w:rsidRPr="006F1440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D214BD" w:rsidRDefault="00183B8E" w:rsidP="00D214BD">
      <w:pPr>
        <w:ind w:firstLine="851"/>
      </w:pPr>
      <w:r w:rsidRPr="006F1440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D214BD" w:rsidRDefault="00183B8E" w:rsidP="00D214BD">
      <w:pPr>
        <w:ind w:firstLine="851"/>
      </w:pPr>
      <w:r w:rsidRPr="006F1440">
        <w:lastRenderedPageBreak/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proofErr w:type="gramStart"/>
      <w:r>
        <w:t>деятельность</w:t>
      </w:r>
      <w:proofErr w:type="gramEnd"/>
      <w:r w:rsidRPr="006F1440">
        <w:t xml:space="preserve"> которой приостановлена;</w:t>
      </w:r>
    </w:p>
    <w:p w:rsidR="00D214BD" w:rsidRDefault="00183B8E" w:rsidP="00D214BD">
      <w:pPr>
        <w:ind w:firstLine="851"/>
      </w:pPr>
      <w:r w:rsidRPr="006F1440">
        <w:t>соответствовать иным требованиям, установленным в Документации.</w:t>
      </w:r>
    </w:p>
    <w:p w:rsidR="00183B8E" w:rsidRPr="006F1440" w:rsidRDefault="00183B8E" w:rsidP="00183B8E">
      <w:bookmarkStart w:id="37" w:name="_Toc410998176"/>
      <w:bookmarkEnd w:id="32"/>
      <w:bookmarkEnd w:id="33"/>
    </w:p>
    <w:p w:rsidR="00D214BD" w:rsidRDefault="00CF775B" w:rsidP="00D214BD">
      <w:pPr>
        <w:pStyle w:val="2"/>
        <w:tabs>
          <w:tab w:val="clear" w:pos="1701"/>
          <w:tab w:val="left" w:pos="1276"/>
        </w:tabs>
        <w:spacing w:before="0"/>
        <w:ind w:left="0" w:firstLine="851"/>
      </w:pPr>
      <w:bookmarkStart w:id="38" w:name="_Toc412648128"/>
      <w:r>
        <w:t xml:space="preserve">Документы, составляющие заявку </w:t>
      </w:r>
      <w:r w:rsidR="00183B8E" w:rsidRPr="006F1440">
        <w:t>на участие в аукционе.</w:t>
      </w:r>
      <w:bookmarkEnd w:id="38"/>
    </w:p>
    <w:p w:rsidR="00D214BD" w:rsidRDefault="00183B8E" w:rsidP="000D5B68">
      <w:pPr>
        <w:numPr>
          <w:ilvl w:val="2"/>
          <w:numId w:val="17"/>
        </w:numPr>
        <w:tabs>
          <w:tab w:val="left" w:pos="1276"/>
        </w:tabs>
        <w:ind w:left="0" w:firstLine="851"/>
      </w:pPr>
      <w:bookmarkStart w:id="39" w:name="_Toc350259826"/>
      <w:bookmarkStart w:id="40" w:name="_Toc350259972"/>
      <w:bookmarkStart w:id="41" w:name="_Toc350260130"/>
      <w:bookmarkStart w:id="42" w:name="_Toc350260273"/>
      <w:bookmarkStart w:id="43" w:name="_Toc350261398"/>
      <w:bookmarkStart w:id="44" w:name="_Toc350259827"/>
      <w:bookmarkStart w:id="45" w:name="_Toc350259973"/>
      <w:bookmarkStart w:id="46" w:name="_Toc350260131"/>
      <w:bookmarkStart w:id="47" w:name="_Toc350260274"/>
      <w:bookmarkStart w:id="48" w:name="_Toc350261399"/>
      <w:bookmarkStart w:id="49" w:name="_Toc350259828"/>
      <w:bookmarkStart w:id="50" w:name="_Toc350259974"/>
      <w:bookmarkStart w:id="51" w:name="_Toc350260132"/>
      <w:bookmarkStart w:id="52" w:name="_Toc350260275"/>
      <w:bookmarkStart w:id="53" w:name="_Toc350261400"/>
      <w:bookmarkStart w:id="54" w:name="_Toc350259829"/>
      <w:bookmarkStart w:id="55" w:name="_Toc350259975"/>
      <w:bookmarkStart w:id="56" w:name="_Toc350260133"/>
      <w:bookmarkStart w:id="57" w:name="_Toc350260276"/>
      <w:bookmarkStart w:id="58" w:name="_Toc350261401"/>
      <w:bookmarkStart w:id="59" w:name="_Toc350259830"/>
      <w:bookmarkStart w:id="60" w:name="_Toc350259976"/>
      <w:bookmarkStart w:id="61" w:name="_Toc350260134"/>
      <w:bookmarkStart w:id="62" w:name="_Toc350260277"/>
      <w:bookmarkStart w:id="63" w:name="_Toc350261402"/>
      <w:bookmarkStart w:id="64" w:name="_Toc350259831"/>
      <w:bookmarkStart w:id="65" w:name="_Toc350259977"/>
      <w:bookmarkStart w:id="66" w:name="_Toc350260135"/>
      <w:bookmarkStart w:id="67" w:name="_Toc350260278"/>
      <w:bookmarkStart w:id="68" w:name="_Toc350261403"/>
      <w:bookmarkStart w:id="69" w:name="_Toc350259832"/>
      <w:bookmarkStart w:id="70" w:name="_Toc350259978"/>
      <w:bookmarkStart w:id="71" w:name="_Toc350260136"/>
      <w:bookmarkStart w:id="72" w:name="_Toc350260279"/>
      <w:bookmarkStart w:id="73" w:name="_Toc350261404"/>
      <w:bookmarkStart w:id="74" w:name="_Toc350259833"/>
      <w:bookmarkStart w:id="75" w:name="_Toc350259979"/>
      <w:bookmarkStart w:id="76" w:name="_Toc350260137"/>
      <w:bookmarkStart w:id="77" w:name="_Toc350260280"/>
      <w:bookmarkStart w:id="78" w:name="_Toc350261405"/>
      <w:bookmarkStart w:id="79" w:name="_Toc350259834"/>
      <w:bookmarkStart w:id="80" w:name="_Toc350259980"/>
      <w:bookmarkStart w:id="81" w:name="_Toc350260138"/>
      <w:bookmarkStart w:id="82" w:name="_Toc350260281"/>
      <w:bookmarkStart w:id="83" w:name="_Toc350261406"/>
      <w:bookmarkStart w:id="84" w:name="_Toc350259835"/>
      <w:bookmarkStart w:id="85" w:name="_Toc350259981"/>
      <w:bookmarkStart w:id="86" w:name="_Toc350260139"/>
      <w:bookmarkStart w:id="87" w:name="_Toc350260282"/>
      <w:bookmarkStart w:id="88" w:name="_Toc350261407"/>
      <w:bookmarkStart w:id="89" w:name="_Toc350259836"/>
      <w:bookmarkStart w:id="90" w:name="_Toc350259982"/>
      <w:bookmarkStart w:id="91" w:name="_Toc350260140"/>
      <w:bookmarkStart w:id="92" w:name="_Toc350260283"/>
      <w:bookmarkStart w:id="93" w:name="_Toc350261408"/>
      <w:bookmarkStart w:id="94" w:name="_Toc350259837"/>
      <w:bookmarkStart w:id="95" w:name="_Toc350259983"/>
      <w:bookmarkStart w:id="96" w:name="_Toc350260141"/>
      <w:bookmarkStart w:id="97" w:name="_Toc350260284"/>
      <w:bookmarkStart w:id="98" w:name="_Toc350261409"/>
      <w:bookmarkStart w:id="99" w:name="_Toc350259838"/>
      <w:bookmarkStart w:id="100" w:name="_Toc350259984"/>
      <w:bookmarkStart w:id="101" w:name="_Toc350260142"/>
      <w:bookmarkStart w:id="102" w:name="_Toc350260285"/>
      <w:bookmarkStart w:id="103" w:name="_Toc350261410"/>
      <w:bookmarkStart w:id="104" w:name="_Toc350259839"/>
      <w:bookmarkStart w:id="105" w:name="_Toc350259985"/>
      <w:bookmarkStart w:id="106" w:name="_Toc350260143"/>
      <w:bookmarkStart w:id="107" w:name="_Toc350260286"/>
      <w:bookmarkStart w:id="108" w:name="_Toc350261411"/>
      <w:bookmarkStart w:id="109" w:name="_Toc350259840"/>
      <w:bookmarkStart w:id="110" w:name="_Toc350259986"/>
      <w:bookmarkStart w:id="111" w:name="_Toc350260144"/>
      <w:bookmarkStart w:id="112" w:name="_Toc350260287"/>
      <w:bookmarkStart w:id="113" w:name="_Toc35026141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>
        <w:t xml:space="preserve">. </w:t>
      </w:r>
      <w:r w:rsidRPr="006F1440">
        <w:t>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</w:t>
      </w:r>
      <w:r w:rsidR="00CF775B">
        <w:t>, которое состоит из электронных документов</w:t>
      </w:r>
      <w:r w:rsidRPr="006F1440">
        <w:t>.</w:t>
      </w:r>
    </w:p>
    <w:p w:rsidR="00D214BD" w:rsidRDefault="00183B8E" w:rsidP="000D5B68">
      <w:pPr>
        <w:numPr>
          <w:ilvl w:val="2"/>
          <w:numId w:val="17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Для </w:t>
      </w:r>
      <w:r w:rsidR="003504F2" w:rsidRPr="00E20817">
        <w:t>юридических лиц</w:t>
      </w:r>
      <w:r w:rsidRPr="006F1440">
        <w:t>:</w:t>
      </w:r>
    </w:p>
    <w:p w:rsidR="00D214BD" w:rsidRDefault="00183B8E" w:rsidP="000D5B68">
      <w:pPr>
        <w:pStyle w:val="affd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440">
        <w:rPr>
          <w:rFonts w:ascii="Times New Roman" w:hAnsi="Times New Roman"/>
          <w:sz w:val="28"/>
          <w:szCs w:val="28"/>
        </w:rPr>
        <w:t xml:space="preserve">заявку на участие в аукционе </w:t>
      </w:r>
      <w:r w:rsidR="00450CEF" w:rsidRPr="00E20817">
        <w:rPr>
          <w:rFonts w:ascii="Times New Roman" w:hAnsi="Times New Roman"/>
          <w:sz w:val="28"/>
          <w:szCs w:val="28"/>
        </w:rPr>
        <w:t>(</w:t>
      </w:r>
      <w:r w:rsidR="00D214BD">
        <w:fldChar w:fldCharType="begin"/>
      </w:r>
      <w:r w:rsidR="003D19A8">
        <w:instrText xml:space="preserve"> REF _Ref369539383 \h  \* MERGEFORMAT </w:instrText>
      </w:r>
      <w:r w:rsidR="00D214BD">
        <w:fldChar w:fldCharType="separate"/>
      </w:r>
      <w:r w:rsidR="001C2F50" w:rsidRPr="001C2F50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1C2F50" w:rsidRPr="001C2F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2F50" w:rsidRPr="001C2F50">
        <w:rPr>
          <w:rFonts w:ascii="Times New Roman" w:hAnsi="Times New Roman"/>
          <w:sz w:val="28"/>
          <w:szCs w:val="28"/>
        </w:rPr>
        <w:t>Форма № 1</w:t>
      </w:r>
      <w:r w:rsidR="00D214BD">
        <w:fldChar w:fldCharType="end"/>
      </w:r>
      <w:r w:rsidR="00450CEF" w:rsidRPr="00E20817">
        <w:rPr>
          <w:rFonts w:ascii="Times New Roman" w:hAnsi="Times New Roman"/>
          <w:sz w:val="28"/>
          <w:szCs w:val="28"/>
        </w:rPr>
        <w:t>)</w:t>
      </w:r>
      <w:r w:rsidR="00A40098" w:rsidRPr="00E20817">
        <w:rPr>
          <w:rFonts w:ascii="Times New Roman" w:hAnsi="Times New Roman"/>
          <w:sz w:val="28"/>
          <w:szCs w:val="28"/>
        </w:rPr>
        <w:t>;</w:t>
      </w:r>
      <w:proofErr w:type="gramEnd"/>
    </w:p>
    <w:p w:rsidR="00D214BD" w:rsidRDefault="00183B8E" w:rsidP="000D5B68">
      <w:pPr>
        <w:pStyle w:val="affd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полученную не ранее чем </w:t>
      </w:r>
      <w:proofErr w:type="gramStart"/>
      <w:r w:rsidRPr="006F1440">
        <w:rPr>
          <w:rFonts w:ascii="Times New Roman" w:hAnsi="Times New Roman"/>
          <w:sz w:val="28"/>
          <w:szCs w:val="28"/>
        </w:rPr>
        <w:t xml:space="preserve">за </w:t>
      </w:r>
      <w:r w:rsidR="00E00506" w:rsidRPr="00E20817">
        <w:rPr>
          <w:rFonts w:ascii="Times New Roman" w:hAnsi="Times New Roman"/>
          <w:sz w:val="28"/>
          <w:szCs w:val="28"/>
        </w:rPr>
        <w:t>один</w:t>
      </w:r>
      <w:r w:rsidRPr="006F1440">
        <w:rPr>
          <w:rFonts w:ascii="Times New Roman" w:hAnsi="Times New Roman"/>
          <w:sz w:val="28"/>
          <w:szCs w:val="28"/>
        </w:rPr>
        <w:t xml:space="preserve"> месяц до дня размещения извещения о проведении аукциона на сайте электронной торговой площадки выписку из Единого государственного реестра</w:t>
      </w:r>
      <w:proofErr w:type="gramEnd"/>
      <w:r w:rsidRPr="006F1440">
        <w:rPr>
          <w:rFonts w:ascii="Times New Roman" w:hAnsi="Times New Roman"/>
          <w:sz w:val="28"/>
          <w:szCs w:val="28"/>
        </w:rPr>
        <w:t xml:space="preserve"> юридических лиц или нотариально заверенную копию такой выписки;</w:t>
      </w:r>
    </w:p>
    <w:p w:rsidR="00D214BD" w:rsidRDefault="00F84E6B" w:rsidP="000D5B68">
      <w:pPr>
        <w:pStyle w:val="affd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копию документа, удостоверяющего личность</w:t>
      </w:r>
      <w:r w:rsidRPr="006F1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руководителя юридического лица</w:t>
      </w:r>
      <w:r w:rsidR="00977773" w:rsidRPr="00977773">
        <w:rPr>
          <w:rFonts w:ascii="Times New Roman" w:hAnsi="Times New Roman"/>
          <w:sz w:val="28"/>
          <w:szCs w:val="28"/>
        </w:rPr>
        <w:t xml:space="preserve"> (</w:t>
      </w:r>
      <w:r w:rsidR="00977773">
        <w:rPr>
          <w:rFonts w:ascii="Times New Roman" w:hAnsi="Times New Roman"/>
          <w:sz w:val="28"/>
          <w:szCs w:val="28"/>
        </w:rPr>
        <w:t>паспорт)</w:t>
      </w:r>
      <w:r>
        <w:rPr>
          <w:rFonts w:ascii="Times New Roman" w:hAnsi="Times New Roman"/>
          <w:sz w:val="28"/>
          <w:szCs w:val="28"/>
        </w:rPr>
        <w:t>,</w:t>
      </w:r>
      <w:r w:rsidR="00F767E0">
        <w:rPr>
          <w:rFonts w:ascii="Times New Roman" w:hAnsi="Times New Roman"/>
          <w:sz w:val="28"/>
          <w:szCs w:val="28"/>
        </w:rPr>
        <w:t xml:space="preserve"> копию свидетельства ИНН, </w:t>
      </w:r>
      <w:r w:rsidR="00183B8E" w:rsidRPr="006F1440">
        <w:rPr>
          <w:rFonts w:ascii="Times New Roman" w:hAnsi="Times New Roman"/>
          <w:sz w:val="28"/>
          <w:szCs w:val="28"/>
        </w:rPr>
        <w:t xml:space="preserve">документ, подтверждающий полномочия </w:t>
      </w:r>
      <w:r w:rsidR="00CF775B"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183B8E" w:rsidRPr="006F1440">
        <w:rPr>
          <w:rFonts w:ascii="Times New Roman" w:hAnsi="Times New Roman"/>
          <w:sz w:val="28"/>
          <w:szCs w:val="28"/>
        </w:rPr>
        <w:t xml:space="preserve">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  <w:proofErr w:type="gramEnd"/>
    </w:p>
    <w:p w:rsidR="00D214BD" w:rsidRDefault="00183B8E" w:rsidP="00D214BD">
      <w:pPr>
        <w:pStyle w:val="affd"/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В случае если от имени Претендента действует иное 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440">
        <w:rPr>
          <w:rFonts w:ascii="Times New Roman" w:hAnsi="Times New Roman"/>
          <w:sz w:val="28"/>
          <w:szCs w:val="28"/>
        </w:rPr>
        <w:t>заявк</w:t>
      </w:r>
      <w:r w:rsidR="00CF775B">
        <w:rPr>
          <w:rFonts w:ascii="Times New Roman" w:hAnsi="Times New Roman"/>
          <w:sz w:val="28"/>
          <w:szCs w:val="28"/>
        </w:rPr>
        <w:t>а</w:t>
      </w:r>
      <w:r w:rsidRPr="006F1440">
        <w:rPr>
          <w:rFonts w:ascii="Times New Roman" w:hAnsi="Times New Roman"/>
          <w:sz w:val="28"/>
          <w:szCs w:val="28"/>
        </w:rPr>
        <w:t xml:space="preserve"> на участие в аукционе должна </w:t>
      </w:r>
      <w:r w:rsidR="00CF775B">
        <w:rPr>
          <w:rFonts w:ascii="Times New Roman" w:hAnsi="Times New Roman"/>
          <w:sz w:val="28"/>
          <w:szCs w:val="28"/>
        </w:rPr>
        <w:t xml:space="preserve">содержать также </w:t>
      </w:r>
      <w:r w:rsidR="00704500">
        <w:rPr>
          <w:rFonts w:ascii="Times New Roman" w:hAnsi="Times New Roman"/>
          <w:sz w:val="28"/>
          <w:szCs w:val="28"/>
        </w:rPr>
        <w:t xml:space="preserve">нотариально </w:t>
      </w:r>
      <w:r w:rsidR="00F05D9E">
        <w:rPr>
          <w:rFonts w:ascii="Times New Roman" w:hAnsi="Times New Roman"/>
          <w:sz w:val="28"/>
          <w:szCs w:val="28"/>
        </w:rPr>
        <w:t xml:space="preserve">удостоверенную </w:t>
      </w:r>
      <w:r w:rsidRPr="006F1440">
        <w:rPr>
          <w:rFonts w:ascii="Times New Roman" w:hAnsi="Times New Roman"/>
          <w:sz w:val="28"/>
          <w:szCs w:val="28"/>
        </w:rPr>
        <w:t>доверенность на осуществление действий от имени Претендента</w:t>
      </w:r>
      <w:r w:rsidR="00704500">
        <w:rPr>
          <w:rFonts w:ascii="Times New Roman" w:hAnsi="Times New Roman"/>
          <w:sz w:val="28"/>
          <w:szCs w:val="28"/>
        </w:rPr>
        <w:t xml:space="preserve">, с указанием </w:t>
      </w:r>
      <w:r w:rsidR="00E048FA">
        <w:rPr>
          <w:rFonts w:ascii="Times New Roman" w:hAnsi="Times New Roman"/>
          <w:sz w:val="28"/>
          <w:szCs w:val="28"/>
        </w:rPr>
        <w:t xml:space="preserve">полномочий для участия </w:t>
      </w:r>
      <w:r w:rsidR="00704500">
        <w:rPr>
          <w:rFonts w:ascii="Times New Roman" w:hAnsi="Times New Roman"/>
          <w:sz w:val="28"/>
          <w:szCs w:val="28"/>
        </w:rPr>
        <w:t>в аукционе по продаже недвижимого имущества</w:t>
      </w:r>
      <w:r w:rsidR="00E048FA">
        <w:rPr>
          <w:rFonts w:ascii="Times New Roman" w:hAnsi="Times New Roman"/>
          <w:sz w:val="28"/>
          <w:szCs w:val="28"/>
        </w:rPr>
        <w:t>, а именно:</w:t>
      </w:r>
    </w:p>
    <w:p w:rsidR="00183B8E" w:rsidRDefault="00E048FA" w:rsidP="00183B8E">
      <w:pPr>
        <w:pStyle w:val="affd"/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4500">
        <w:rPr>
          <w:rFonts w:ascii="Times New Roman" w:hAnsi="Times New Roman"/>
          <w:sz w:val="28"/>
          <w:szCs w:val="28"/>
        </w:rPr>
        <w:t>подписывать заявки на участие в аукционе</w:t>
      </w:r>
      <w:r w:rsidR="00183B8E" w:rsidRPr="006F1440">
        <w:rPr>
          <w:rFonts w:ascii="Times New Roman" w:hAnsi="Times New Roman"/>
          <w:sz w:val="28"/>
          <w:szCs w:val="28"/>
        </w:rPr>
        <w:t>;</w:t>
      </w:r>
    </w:p>
    <w:p w:rsidR="00E048FA" w:rsidRDefault="00E048FA" w:rsidP="00183B8E">
      <w:pPr>
        <w:pStyle w:val="affd"/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предлагать цену </w:t>
      </w:r>
      <w:proofErr w:type="spellStart"/>
      <w:r>
        <w:rPr>
          <w:rFonts w:ascii="Times New Roman" w:hAnsi="Times New Roman"/>
          <w:sz w:val="28"/>
          <w:szCs w:val="28"/>
        </w:rPr>
        <w:t>приобритения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недвижимого имущества в день проведения аукциона;</w:t>
      </w:r>
    </w:p>
    <w:p w:rsidR="00E048FA" w:rsidRDefault="00E048FA" w:rsidP="00183B8E">
      <w:pPr>
        <w:pStyle w:val="affd"/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подписывать протоколы об итогах аукциона в случае признания победителем</w:t>
      </w:r>
      <w:r w:rsidR="005B3B70" w:rsidRPr="005B3B70">
        <w:rPr>
          <w:rFonts w:ascii="Times New Roman" w:hAnsi="Times New Roman"/>
          <w:sz w:val="28"/>
          <w:szCs w:val="28"/>
        </w:rPr>
        <w:t xml:space="preserve"> </w:t>
      </w:r>
      <w:r w:rsidR="005B3B70">
        <w:rPr>
          <w:rFonts w:ascii="Times New Roman" w:hAnsi="Times New Roman"/>
          <w:sz w:val="28"/>
          <w:szCs w:val="28"/>
        </w:rPr>
        <w:t>аукциона</w:t>
      </w:r>
      <w:r>
        <w:rPr>
          <w:rFonts w:ascii="Times New Roman" w:hAnsi="Times New Roman"/>
          <w:sz w:val="28"/>
          <w:szCs w:val="28"/>
        </w:rPr>
        <w:t>;</w:t>
      </w:r>
    </w:p>
    <w:p w:rsidR="00E048FA" w:rsidRPr="006F1440" w:rsidRDefault="00E048FA" w:rsidP="00183B8E">
      <w:pPr>
        <w:pStyle w:val="affd"/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заключать и подписывать договор купли-продажи недвижимого имущества по результатам аукциона.</w:t>
      </w:r>
    </w:p>
    <w:p w:rsidR="00D214BD" w:rsidRDefault="00183B8E" w:rsidP="000D5B68">
      <w:pPr>
        <w:pStyle w:val="affd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заверенные Претендентом копии учредительных документов </w:t>
      </w:r>
      <w:r w:rsidR="00CF775B">
        <w:rPr>
          <w:rFonts w:ascii="Times New Roman" w:hAnsi="Times New Roman"/>
          <w:sz w:val="28"/>
          <w:szCs w:val="28"/>
        </w:rPr>
        <w:t>(устав, положение и т.п.)</w:t>
      </w:r>
      <w:r w:rsidRPr="006F1440">
        <w:rPr>
          <w:rFonts w:ascii="Times New Roman" w:hAnsi="Times New Roman"/>
          <w:sz w:val="28"/>
          <w:szCs w:val="28"/>
        </w:rPr>
        <w:t>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D214BD" w:rsidRDefault="00183B8E" w:rsidP="000D5B68">
      <w:pPr>
        <w:pStyle w:val="affd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копию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лица;</w:t>
      </w:r>
    </w:p>
    <w:p w:rsidR="00D214BD" w:rsidRDefault="00183B8E" w:rsidP="000D5B68">
      <w:pPr>
        <w:pStyle w:val="affd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lastRenderedPageBreak/>
        <w:t>выписку</w:t>
      </w:r>
      <w:r w:rsidR="00BE0761">
        <w:rPr>
          <w:rFonts w:ascii="Times New Roman" w:hAnsi="Times New Roman"/>
          <w:sz w:val="28"/>
          <w:szCs w:val="28"/>
        </w:rPr>
        <w:t xml:space="preserve"> </w:t>
      </w:r>
      <w:r w:rsidRPr="006F1440">
        <w:rPr>
          <w:rFonts w:ascii="Times New Roman" w:hAnsi="Times New Roman"/>
          <w:sz w:val="28"/>
          <w:szCs w:val="28"/>
        </w:rPr>
        <w:t xml:space="preserve">из реестра акционеров (для Претендента, имеющего организационно-правовую форму акционерного общества)/выписку из списка участников (для Претендента, имеющего организационно-правовую форму общества с ограниченной ответственностью), содержащую сведения обо всех акционерах/участниках и выданную не ранее чем за </w:t>
      </w:r>
      <w:r w:rsidR="00A879EF" w:rsidRPr="00E20817">
        <w:rPr>
          <w:rFonts w:ascii="Times New Roman" w:hAnsi="Times New Roman"/>
          <w:sz w:val="28"/>
          <w:szCs w:val="28"/>
        </w:rPr>
        <w:t>один</w:t>
      </w:r>
      <w:r w:rsidRPr="006F1440">
        <w:rPr>
          <w:rFonts w:ascii="Times New Roman" w:hAnsi="Times New Roman"/>
          <w:sz w:val="28"/>
          <w:szCs w:val="28"/>
        </w:rPr>
        <w:t xml:space="preserve"> месяц до дня опубликования извещения о проведен</w:t>
      </w:r>
      <w:proofErr w:type="gramStart"/>
      <w:r w:rsidRPr="006F1440">
        <w:rPr>
          <w:rFonts w:ascii="Times New Roman" w:hAnsi="Times New Roman"/>
          <w:sz w:val="28"/>
          <w:szCs w:val="28"/>
        </w:rPr>
        <w:t>ии ау</w:t>
      </w:r>
      <w:proofErr w:type="gramEnd"/>
      <w:r w:rsidRPr="006F1440">
        <w:rPr>
          <w:rFonts w:ascii="Times New Roman" w:hAnsi="Times New Roman"/>
          <w:sz w:val="28"/>
          <w:szCs w:val="28"/>
        </w:rPr>
        <w:t xml:space="preserve">кциона; </w:t>
      </w:r>
    </w:p>
    <w:p w:rsidR="00D214BD" w:rsidRDefault="00183B8E" w:rsidP="000D5B68">
      <w:pPr>
        <w:pStyle w:val="affd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F1440">
        <w:rPr>
          <w:rFonts w:ascii="Times New Roman" w:hAnsi="Times New Roman"/>
          <w:sz w:val="28"/>
          <w:szCs w:val="28"/>
        </w:rPr>
        <w:t xml:space="preserve">заявление подтверждающее, что Претендент не находится в процессе ликвидации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6" w:history="1">
        <w:r w:rsidR="008635AC"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6F1440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D214BD" w:rsidRDefault="00183B8E" w:rsidP="000D5B68">
      <w:pPr>
        <w:pStyle w:val="affd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копии бухгалтерской отчетности за последний отчетный период, включающие бухгалтерский баланс и отчет о финансовых результатах (формы №</w:t>
      </w:r>
      <w:r>
        <w:rPr>
          <w:rFonts w:ascii="Times New Roman" w:hAnsi="Times New Roman"/>
          <w:sz w:val="28"/>
          <w:szCs w:val="28"/>
        </w:rPr>
        <w:t> </w:t>
      </w:r>
      <w:r w:rsidRPr="006F1440">
        <w:rPr>
          <w:rFonts w:ascii="Times New Roman" w:hAnsi="Times New Roman"/>
          <w:sz w:val="28"/>
          <w:szCs w:val="28"/>
        </w:rPr>
        <w:t xml:space="preserve">1 и </w:t>
      </w:r>
      <w:r>
        <w:rPr>
          <w:rFonts w:ascii="Times New Roman" w:hAnsi="Times New Roman"/>
          <w:sz w:val="28"/>
          <w:szCs w:val="28"/>
        </w:rPr>
        <w:t>№ </w:t>
      </w:r>
      <w:r w:rsidRPr="006F1440">
        <w:rPr>
          <w:rFonts w:ascii="Times New Roman" w:hAnsi="Times New Roman"/>
          <w:sz w:val="28"/>
          <w:szCs w:val="28"/>
        </w:rPr>
        <w:t>2);</w:t>
      </w:r>
    </w:p>
    <w:p w:rsidR="00D214BD" w:rsidRDefault="00183B8E" w:rsidP="000D5B68">
      <w:pPr>
        <w:pStyle w:val="affd"/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440">
        <w:rPr>
          <w:rFonts w:ascii="Times New Roman" w:hAnsi="Times New Roman"/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6F1440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6F1440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9B7B71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документов, но до даты завершения приема заявок)</w:t>
      </w:r>
      <w:r w:rsidRPr="006F1440">
        <w:rPr>
          <w:rFonts w:ascii="Times New Roman" w:hAnsi="Times New Roman"/>
          <w:sz w:val="28"/>
          <w:szCs w:val="28"/>
        </w:rPr>
        <w:t>;</w:t>
      </w:r>
      <w:proofErr w:type="gramEnd"/>
    </w:p>
    <w:p w:rsidR="00D214BD" w:rsidRDefault="00183B8E" w:rsidP="000D5B68">
      <w:pPr>
        <w:pStyle w:val="affd"/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440">
        <w:rPr>
          <w:rFonts w:ascii="Times New Roman" w:hAnsi="Times New Roman"/>
          <w:sz w:val="28"/>
          <w:szCs w:val="28"/>
        </w:rPr>
        <w:t xml:space="preserve">опись представленных документов, соответствующе оформленная (подпись, печать) Претендентом или его уполномоченным представителем </w:t>
      </w:r>
      <w:r w:rsidR="00AD08EA">
        <w:rPr>
          <w:rFonts w:ascii="Times New Roman" w:hAnsi="Times New Roman"/>
          <w:sz w:val="28"/>
          <w:szCs w:val="28"/>
        </w:rPr>
        <w:t>(Приложение 2.</w:t>
      </w:r>
      <w:proofErr w:type="gramEnd"/>
      <w:r w:rsidR="00AD08EA">
        <w:rPr>
          <w:rFonts w:ascii="Times New Roman" w:hAnsi="Times New Roman"/>
          <w:sz w:val="28"/>
          <w:szCs w:val="28"/>
        </w:rPr>
        <w:t xml:space="preserve"> Форма №2)</w:t>
      </w:r>
      <w:r w:rsidR="00864C0F" w:rsidRPr="00E20817">
        <w:rPr>
          <w:rFonts w:ascii="Times New Roman" w:hAnsi="Times New Roman"/>
          <w:sz w:val="28"/>
          <w:szCs w:val="28"/>
        </w:rPr>
        <w:t>.</w:t>
      </w:r>
    </w:p>
    <w:p w:rsidR="00D214BD" w:rsidRDefault="00183B8E" w:rsidP="000D5B68">
      <w:pPr>
        <w:numPr>
          <w:ilvl w:val="2"/>
          <w:numId w:val="17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Для </w:t>
      </w:r>
      <w:r w:rsidR="008635AC" w:rsidRPr="00E20817">
        <w:t>физических лиц</w:t>
      </w:r>
      <w:r w:rsidRPr="006F1440">
        <w:t>:</w:t>
      </w:r>
    </w:p>
    <w:p w:rsidR="00D214BD" w:rsidRDefault="00183B8E" w:rsidP="000D5B68">
      <w:pPr>
        <w:pStyle w:val="affd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440">
        <w:rPr>
          <w:rFonts w:ascii="Times New Roman" w:hAnsi="Times New Roman"/>
          <w:sz w:val="28"/>
          <w:szCs w:val="28"/>
        </w:rPr>
        <w:t xml:space="preserve">заявку на участие в аукционе </w:t>
      </w:r>
      <w:r w:rsidR="008635AC" w:rsidRPr="00E20817">
        <w:rPr>
          <w:rFonts w:ascii="Times New Roman" w:hAnsi="Times New Roman"/>
          <w:sz w:val="28"/>
          <w:szCs w:val="28"/>
        </w:rPr>
        <w:t>(</w:t>
      </w:r>
      <w:r w:rsidR="00AD08EA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AD08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D08EA">
        <w:rPr>
          <w:rFonts w:ascii="Times New Roman" w:hAnsi="Times New Roman"/>
          <w:sz w:val="28"/>
          <w:szCs w:val="28"/>
        </w:rPr>
        <w:t>Форма №1</w:t>
      </w:r>
      <w:r w:rsidR="008635AC" w:rsidRPr="00E20817">
        <w:rPr>
          <w:rFonts w:ascii="Times New Roman" w:hAnsi="Times New Roman"/>
          <w:sz w:val="28"/>
          <w:szCs w:val="28"/>
        </w:rPr>
        <w:t>)</w:t>
      </w:r>
      <w:r w:rsidR="00864C0F" w:rsidRPr="00E20817">
        <w:rPr>
          <w:rFonts w:ascii="Times New Roman" w:hAnsi="Times New Roman"/>
          <w:sz w:val="28"/>
          <w:szCs w:val="28"/>
        </w:rPr>
        <w:t>;</w:t>
      </w:r>
      <w:proofErr w:type="gramEnd"/>
    </w:p>
    <w:p w:rsidR="00D214BD" w:rsidRDefault="00183B8E" w:rsidP="000D5B68">
      <w:pPr>
        <w:pStyle w:val="affd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6F1440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6F1440">
        <w:rPr>
          <w:rFonts w:ascii="Times New Roman" w:hAnsi="Times New Roman"/>
          <w:sz w:val="28"/>
          <w:szCs w:val="28"/>
        </w:rPr>
        <w:t xml:space="preserve"> и обеспечения оплаты Имущества;</w:t>
      </w:r>
    </w:p>
    <w:p w:rsidR="00D214BD" w:rsidRDefault="0023129C" w:rsidP="000D5B68">
      <w:pPr>
        <w:pStyle w:val="affd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</w:t>
      </w:r>
      <w:r w:rsidR="002C0667" w:rsidRPr="00E20817">
        <w:rPr>
          <w:rFonts w:ascii="Times New Roman" w:hAnsi="Times New Roman"/>
          <w:sz w:val="28"/>
          <w:szCs w:val="28"/>
        </w:rPr>
        <w:t>паспорта</w:t>
      </w:r>
      <w:r w:rsidR="00183B8E" w:rsidRPr="006F1440">
        <w:rPr>
          <w:rFonts w:ascii="Times New Roman" w:hAnsi="Times New Roman"/>
          <w:sz w:val="28"/>
          <w:szCs w:val="28"/>
        </w:rPr>
        <w:t xml:space="preserve"> Претендента и его уполномоченного представителя;</w:t>
      </w:r>
    </w:p>
    <w:p w:rsidR="00E048FA" w:rsidRPr="006E0D66" w:rsidRDefault="006E0D66" w:rsidP="000D5B68">
      <w:pPr>
        <w:pStyle w:val="affd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048FA" w:rsidRPr="006E0D66">
        <w:rPr>
          <w:rFonts w:ascii="Times New Roman" w:hAnsi="Times New Roman"/>
          <w:sz w:val="28"/>
          <w:szCs w:val="28"/>
        </w:rPr>
        <w:t xml:space="preserve"> случае если от имени Претендента действует иное лицо, заявка на участие в аукционе должна содержать также нотариально </w:t>
      </w:r>
      <w:r w:rsidR="00565C65">
        <w:rPr>
          <w:rFonts w:ascii="Times New Roman" w:hAnsi="Times New Roman"/>
          <w:sz w:val="28"/>
          <w:szCs w:val="28"/>
        </w:rPr>
        <w:t>удостове</w:t>
      </w:r>
      <w:r w:rsidR="00565C65" w:rsidRPr="006E0D66">
        <w:rPr>
          <w:rFonts w:ascii="Times New Roman" w:hAnsi="Times New Roman"/>
          <w:sz w:val="28"/>
          <w:szCs w:val="28"/>
        </w:rPr>
        <w:t xml:space="preserve">ренную </w:t>
      </w:r>
      <w:r w:rsidR="00E048FA" w:rsidRPr="006E0D66">
        <w:rPr>
          <w:rFonts w:ascii="Times New Roman" w:hAnsi="Times New Roman"/>
          <w:sz w:val="28"/>
          <w:szCs w:val="28"/>
        </w:rPr>
        <w:t>доверенность на осуществление действий от имени Претендента, с указанием полномочий для участия в аукционе по продаже недвижимого имущества, а именно:</w:t>
      </w:r>
    </w:p>
    <w:p w:rsidR="00E048FA" w:rsidRPr="00E048FA" w:rsidRDefault="00E048FA" w:rsidP="00E048FA">
      <w:pPr>
        <w:tabs>
          <w:tab w:val="left" w:pos="993"/>
          <w:tab w:val="left" w:pos="1134"/>
        </w:tabs>
        <w:ind w:firstLine="851"/>
      </w:pPr>
      <w:r w:rsidRPr="00E048FA">
        <w:t>- подписывать заявки на участие в аукционе;</w:t>
      </w:r>
    </w:p>
    <w:p w:rsidR="00E048FA" w:rsidRPr="00E048FA" w:rsidRDefault="00E048FA" w:rsidP="00E048FA">
      <w:pPr>
        <w:tabs>
          <w:tab w:val="left" w:pos="993"/>
          <w:tab w:val="left" w:pos="1134"/>
        </w:tabs>
        <w:ind w:firstLine="851"/>
      </w:pPr>
      <w:r w:rsidRPr="00E048FA">
        <w:t xml:space="preserve">- предлагать цену </w:t>
      </w:r>
      <w:proofErr w:type="spellStart"/>
      <w:r w:rsidRPr="00E048FA">
        <w:t>приобритения</w:t>
      </w:r>
      <w:proofErr w:type="spellEnd"/>
      <w:r w:rsidRPr="00E048FA">
        <w:t xml:space="preserve"> недвижимого имущества в день проведения аукциона;</w:t>
      </w:r>
    </w:p>
    <w:p w:rsidR="00E048FA" w:rsidRPr="00E048FA" w:rsidRDefault="00E048FA" w:rsidP="00E048FA">
      <w:pPr>
        <w:tabs>
          <w:tab w:val="left" w:pos="993"/>
          <w:tab w:val="left" w:pos="1134"/>
        </w:tabs>
        <w:ind w:firstLine="851"/>
      </w:pPr>
      <w:r w:rsidRPr="00E048FA">
        <w:t>- подписывать протоколы об итогах аукциона в случае признания победителем</w:t>
      </w:r>
      <w:r w:rsidR="005B3B70">
        <w:t xml:space="preserve"> аукциона</w:t>
      </w:r>
      <w:r w:rsidRPr="00E048FA">
        <w:t>;</w:t>
      </w:r>
    </w:p>
    <w:p w:rsidR="00E048FA" w:rsidRPr="00E048FA" w:rsidRDefault="00E048FA" w:rsidP="00E048FA">
      <w:pPr>
        <w:tabs>
          <w:tab w:val="left" w:pos="993"/>
          <w:tab w:val="left" w:pos="1134"/>
        </w:tabs>
        <w:ind w:firstLine="851"/>
      </w:pPr>
      <w:r w:rsidRPr="00E048FA">
        <w:t>- заключать и подписывать договор купли-продажи недвижимого имущества по результатам аукциона.</w:t>
      </w:r>
    </w:p>
    <w:p w:rsidR="00D214BD" w:rsidRDefault="00183B8E" w:rsidP="000D5B68">
      <w:pPr>
        <w:pStyle w:val="affd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0086">
        <w:rPr>
          <w:rFonts w:ascii="Times New Roman" w:hAnsi="Times New Roman"/>
          <w:sz w:val="28"/>
          <w:szCs w:val="28"/>
        </w:rPr>
        <w:lastRenderedPageBreak/>
        <w:t>в случае если физическое лицо участвует в аукционе в качестве индивидуального предпринимателя</w:t>
      </w:r>
      <w:r w:rsidRPr="00B77381">
        <w:rPr>
          <w:rFonts w:ascii="Times New Roman" w:hAnsi="Times New Roman"/>
          <w:color w:val="000000"/>
          <w:sz w:val="28"/>
          <w:szCs w:val="28"/>
        </w:rPr>
        <w:t>,</w:t>
      </w:r>
      <w:r w:rsidR="00D214BD" w:rsidRPr="00B77381">
        <w:rPr>
          <w:rFonts w:ascii="Times New Roman" w:hAnsi="Times New Roman"/>
          <w:color w:val="000000"/>
          <w:sz w:val="28"/>
        </w:rPr>
        <w:t xml:space="preserve"> </w:t>
      </w:r>
      <w:r w:rsidRPr="006F1440">
        <w:rPr>
          <w:rFonts w:ascii="Times New Roman" w:hAnsi="Times New Roman"/>
          <w:sz w:val="28"/>
          <w:szCs w:val="28"/>
        </w:rPr>
        <w:t xml:space="preserve">полученную не ранее чем за </w:t>
      </w:r>
      <w:r>
        <w:rPr>
          <w:rFonts w:ascii="Times New Roman" w:hAnsi="Times New Roman"/>
          <w:sz w:val="28"/>
          <w:szCs w:val="28"/>
        </w:rPr>
        <w:t>1 (</w:t>
      </w:r>
      <w:r w:rsidR="00E00506" w:rsidRPr="00E20817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>)</w:t>
      </w:r>
      <w:r w:rsidRPr="006F1440">
        <w:rPr>
          <w:rFonts w:ascii="Times New Roman" w:hAnsi="Times New Roman"/>
          <w:sz w:val="28"/>
          <w:szCs w:val="28"/>
        </w:rPr>
        <w:t xml:space="preserve"> месяц до дня размещения извещения о проведен</w:t>
      </w:r>
      <w:proofErr w:type="gramStart"/>
      <w:r w:rsidRPr="006F1440">
        <w:rPr>
          <w:rFonts w:ascii="Times New Roman" w:hAnsi="Times New Roman"/>
          <w:sz w:val="28"/>
          <w:szCs w:val="28"/>
        </w:rPr>
        <w:t>ии  ау</w:t>
      </w:r>
      <w:proofErr w:type="gramEnd"/>
      <w:r w:rsidRPr="006F1440">
        <w:rPr>
          <w:rFonts w:ascii="Times New Roman" w:hAnsi="Times New Roman"/>
          <w:sz w:val="28"/>
          <w:szCs w:val="28"/>
        </w:rPr>
        <w:t>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выписки;</w:t>
      </w:r>
    </w:p>
    <w:p w:rsidR="00BD0457" w:rsidRDefault="002E7D91" w:rsidP="000D5B68">
      <w:pPr>
        <w:pStyle w:val="affd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14BD" w:rsidRPr="00B77381">
        <w:rPr>
          <w:rFonts w:ascii="Times New Roman" w:hAnsi="Times New Roman"/>
          <w:color w:val="000000"/>
          <w:sz w:val="28"/>
        </w:rPr>
        <w:t>заявление</w:t>
      </w:r>
      <w:r w:rsidR="00BD0457" w:rsidRPr="006F1440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банкротом и об открытии конкурсного производства</w:t>
      </w:r>
      <w:r w:rsidR="00BD0457">
        <w:rPr>
          <w:rFonts w:ascii="Times New Roman" w:hAnsi="Times New Roman"/>
          <w:sz w:val="28"/>
          <w:szCs w:val="28"/>
        </w:rPr>
        <w:t>;</w:t>
      </w:r>
    </w:p>
    <w:p w:rsidR="00D214BD" w:rsidRDefault="00183B8E" w:rsidP="000D5B68">
      <w:pPr>
        <w:pStyle w:val="affd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0086">
        <w:rPr>
          <w:rFonts w:ascii="Times New Roman" w:hAnsi="Times New Roman"/>
          <w:sz w:val="28"/>
          <w:szCs w:val="28"/>
        </w:rPr>
        <w:t>в случае если физическое лицо участвует в аукционе в качестве индивидуального предпринимателя</w:t>
      </w:r>
      <w:r w:rsidRPr="00B7738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C1014" w:rsidRPr="00B77381">
        <w:rPr>
          <w:rFonts w:ascii="Times New Roman" w:hAnsi="Times New Roman"/>
          <w:color w:val="000000"/>
          <w:sz w:val="28"/>
          <w:szCs w:val="28"/>
        </w:rPr>
        <w:t>заявление</w:t>
      </w:r>
      <w:r w:rsidR="00D214BD" w:rsidRPr="00B77381">
        <w:rPr>
          <w:rFonts w:ascii="Times New Roman" w:hAnsi="Times New Roman"/>
          <w:color w:val="000000"/>
          <w:sz w:val="28"/>
        </w:rPr>
        <w:t xml:space="preserve"> </w:t>
      </w:r>
      <w:r w:rsidRPr="006F1440">
        <w:rPr>
          <w:rFonts w:ascii="Times New Roman" w:hAnsi="Times New Roman"/>
          <w:sz w:val="28"/>
          <w:szCs w:val="28"/>
        </w:rPr>
        <w:t xml:space="preserve">об отсутствии решения о приостановлении деятельности Претендента в порядке, предусмотренном </w:t>
      </w:r>
      <w:hyperlink r:id="rId17" w:history="1">
        <w:r w:rsidR="00F06616"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6F1440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</w:t>
      </w:r>
      <w:r>
        <w:rPr>
          <w:rFonts w:ascii="Times New Roman" w:hAnsi="Times New Roman"/>
          <w:sz w:val="28"/>
          <w:szCs w:val="28"/>
        </w:rPr>
        <w:t xml:space="preserve"> правонарушениях</w:t>
      </w:r>
      <w:r w:rsidRPr="006F1440">
        <w:rPr>
          <w:rFonts w:ascii="Times New Roman" w:hAnsi="Times New Roman"/>
          <w:sz w:val="28"/>
          <w:szCs w:val="28"/>
        </w:rPr>
        <w:t>;</w:t>
      </w:r>
    </w:p>
    <w:p w:rsidR="00D214BD" w:rsidRDefault="00183B8E" w:rsidP="000D5B68">
      <w:pPr>
        <w:pStyle w:val="affd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440">
        <w:rPr>
          <w:rFonts w:ascii="Times New Roman" w:hAnsi="Times New Roman"/>
          <w:sz w:val="28"/>
          <w:szCs w:val="28"/>
        </w:rPr>
        <w:t xml:space="preserve">опись представленных документов, соответствующе оформленная (подпись, печать) Претендентом или его уполномоченным представителем </w:t>
      </w:r>
      <w:r w:rsidR="00AD08EA">
        <w:rPr>
          <w:rFonts w:ascii="Times New Roman" w:hAnsi="Times New Roman"/>
          <w:sz w:val="28"/>
          <w:szCs w:val="28"/>
        </w:rPr>
        <w:t>(Приложение 2.</w:t>
      </w:r>
      <w:proofErr w:type="gramEnd"/>
      <w:r w:rsidR="00AD08EA">
        <w:rPr>
          <w:rFonts w:ascii="Times New Roman" w:hAnsi="Times New Roman"/>
          <w:sz w:val="28"/>
          <w:szCs w:val="28"/>
        </w:rPr>
        <w:t xml:space="preserve"> Форма №2);</w:t>
      </w:r>
    </w:p>
    <w:p w:rsidR="00B45F79" w:rsidRDefault="00B45F79" w:rsidP="000D5B68">
      <w:pPr>
        <w:pStyle w:val="affd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возврат задатка (Приложение 9).</w:t>
      </w:r>
    </w:p>
    <w:p w:rsidR="00D214BD" w:rsidRDefault="00183B8E" w:rsidP="000D5B68">
      <w:pPr>
        <w:numPr>
          <w:ilvl w:val="2"/>
          <w:numId w:val="17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D214BD" w:rsidRDefault="00183B8E" w:rsidP="000D5B68">
      <w:pPr>
        <w:numPr>
          <w:ilvl w:val="2"/>
          <w:numId w:val="17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6F1440">
        <w:t>апостилированы</w:t>
      </w:r>
      <w:proofErr w:type="spellEnd"/>
      <w:r w:rsidRPr="006F1440">
        <w:t>.</w:t>
      </w:r>
    </w:p>
    <w:p w:rsidR="00D214BD" w:rsidRDefault="00183B8E" w:rsidP="000D5B68">
      <w:pPr>
        <w:numPr>
          <w:ilvl w:val="2"/>
          <w:numId w:val="17"/>
        </w:numPr>
        <w:tabs>
          <w:tab w:val="left" w:pos="1276"/>
        </w:tabs>
        <w:ind w:left="0" w:firstLine="851"/>
      </w:pPr>
      <w:r>
        <w:t xml:space="preserve">. </w:t>
      </w:r>
      <w:r w:rsidRPr="006F1440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D214BD" w:rsidRDefault="00183B8E" w:rsidP="000D5B68">
      <w:pPr>
        <w:numPr>
          <w:ilvl w:val="2"/>
          <w:numId w:val="17"/>
        </w:numPr>
        <w:tabs>
          <w:tab w:val="left" w:pos="1276"/>
        </w:tabs>
        <w:ind w:left="0" w:firstLine="851"/>
      </w:pPr>
      <w:r>
        <w:t xml:space="preserve">. </w:t>
      </w:r>
      <w:r w:rsidRPr="006F1440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нумерацию.</w:t>
      </w:r>
    </w:p>
    <w:p w:rsidR="00183B8E" w:rsidRDefault="00183B8E" w:rsidP="00183B8E">
      <w:pPr>
        <w:tabs>
          <w:tab w:val="left" w:pos="1276"/>
        </w:tabs>
        <w:ind w:left="851"/>
      </w:pPr>
    </w:p>
    <w:p w:rsidR="00D214BD" w:rsidRDefault="00183B8E" w:rsidP="00D214BD">
      <w:pPr>
        <w:pStyle w:val="2"/>
        <w:tabs>
          <w:tab w:val="clear" w:pos="1701"/>
          <w:tab w:val="left" w:pos="1276"/>
        </w:tabs>
        <w:spacing w:before="0"/>
        <w:ind w:left="0" w:firstLine="851"/>
      </w:pPr>
      <w:bookmarkStart w:id="114" w:name="_Toc412648129"/>
      <w:bookmarkStart w:id="115" w:name="_Ref347924920"/>
      <w:bookmarkStart w:id="116" w:name="_Toc410998180"/>
      <w:bookmarkEnd w:id="37"/>
      <w:r w:rsidRPr="006F1440">
        <w:t>Подача заявок на участие в аукционе.</w:t>
      </w:r>
      <w:bookmarkEnd w:id="114"/>
    </w:p>
    <w:p w:rsidR="00D214BD" w:rsidRDefault="00183B8E" w:rsidP="000D5B68">
      <w:pPr>
        <w:numPr>
          <w:ilvl w:val="2"/>
          <w:numId w:val="18"/>
        </w:numPr>
        <w:tabs>
          <w:tab w:val="left" w:pos="1276"/>
        </w:tabs>
        <w:ind w:left="0" w:firstLine="851"/>
      </w:pPr>
      <w:r>
        <w:t xml:space="preserve">. </w:t>
      </w:r>
      <w:r w:rsidRPr="006F1440">
        <w:t>Для участия в аукционе Претендентам необходимо быть аккредитованными  на ЭТП в соответствии с правилами данной площадки.</w:t>
      </w:r>
    </w:p>
    <w:p w:rsidR="00D214BD" w:rsidRDefault="00183B8E" w:rsidP="000D5B68">
      <w:pPr>
        <w:numPr>
          <w:ilvl w:val="2"/>
          <w:numId w:val="18"/>
        </w:numPr>
        <w:tabs>
          <w:tab w:val="left" w:pos="1276"/>
        </w:tabs>
        <w:ind w:left="0" w:firstLine="851"/>
      </w:pPr>
      <w:r>
        <w:rPr>
          <w:bCs/>
        </w:rPr>
        <w:t xml:space="preserve">. </w:t>
      </w:r>
      <w:r w:rsidRPr="006F1440">
        <w:rPr>
          <w:bCs/>
        </w:rPr>
        <w:t>З</w:t>
      </w:r>
      <w:r w:rsidRPr="006F1440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 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D214BD" w:rsidRDefault="00183B8E" w:rsidP="000D5B68">
      <w:pPr>
        <w:numPr>
          <w:ilvl w:val="2"/>
          <w:numId w:val="18"/>
        </w:numPr>
        <w:tabs>
          <w:tab w:val="left" w:pos="1276"/>
        </w:tabs>
        <w:ind w:left="0" w:firstLine="851"/>
        <w:rPr>
          <w:bCs/>
        </w:rPr>
      </w:pPr>
      <w:proofErr w:type="gramStart"/>
      <w:r>
        <w:rPr>
          <w:bCs/>
        </w:rPr>
        <w:t xml:space="preserve">. </w:t>
      </w:r>
      <w:r w:rsidRPr="006F1440">
        <w:rPr>
          <w:bCs/>
        </w:rPr>
        <w:t>Заявк</w:t>
      </w:r>
      <w:r w:rsidR="0023129C">
        <w:rPr>
          <w:bCs/>
        </w:rPr>
        <w:t>и</w:t>
      </w:r>
      <w:r w:rsidRPr="006F1440">
        <w:rPr>
          <w:bCs/>
        </w:rPr>
        <w:t xml:space="preserve"> на участие в аукционе </w:t>
      </w:r>
      <w:r>
        <w:rPr>
          <w:bCs/>
        </w:rPr>
        <w:t>должн</w:t>
      </w:r>
      <w:r w:rsidR="0023129C">
        <w:rPr>
          <w:bCs/>
        </w:rPr>
        <w:t>ы</w:t>
      </w:r>
      <w:r>
        <w:rPr>
          <w:bCs/>
        </w:rPr>
        <w:t xml:space="preserve"> </w:t>
      </w:r>
      <w:r w:rsidRPr="006F1440">
        <w:rPr>
          <w:bCs/>
        </w:rPr>
        <w:t>быть подан</w:t>
      </w:r>
      <w:r w:rsidR="0023129C">
        <w:rPr>
          <w:bCs/>
        </w:rPr>
        <w:t>ы</w:t>
      </w:r>
      <w:r w:rsidRPr="006F1440">
        <w:rPr>
          <w:bCs/>
        </w:rPr>
        <w:t xml:space="preserve">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</w:t>
      </w:r>
      <w:r w:rsidRPr="006F1440">
        <w:rPr>
          <w:bCs/>
        </w:rPr>
        <w:lastRenderedPageBreak/>
        <w:t>(сканированных копий оригиналов) согласно регламенту электронной торговой площадки.</w:t>
      </w:r>
      <w:proofErr w:type="gramEnd"/>
      <w:r w:rsidRPr="006F1440">
        <w:rPr>
          <w:bCs/>
        </w:rPr>
        <w:t xml:space="preserve"> Заявки должны быть поданы до истечения срока, указанного в извещении о проведен</w:t>
      </w:r>
      <w:proofErr w:type="gramStart"/>
      <w:r w:rsidRPr="006F1440">
        <w:rPr>
          <w:bCs/>
        </w:rPr>
        <w:t>ии ау</w:t>
      </w:r>
      <w:proofErr w:type="gramEnd"/>
      <w:r w:rsidRPr="006F1440">
        <w:rPr>
          <w:bCs/>
        </w:rPr>
        <w:t>кциона.</w:t>
      </w:r>
    </w:p>
    <w:p w:rsidR="00D214BD" w:rsidRDefault="00183B8E" w:rsidP="00D214BD">
      <w:pPr>
        <w:ind w:firstLine="851"/>
      </w:pPr>
      <w:proofErr w:type="gramStart"/>
      <w:r w:rsidRPr="006F1440">
        <w:t xml:space="preserve"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6F1440">
        <w:t>Adobe</w:t>
      </w:r>
      <w:proofErr w:type="spellEnd"/>
      <w:r w:rsidRPr="006F1440">
        <w:t xml:space="preserve"> PDF</w:t>
      </w:r>
      <w:r w:rsidR="0023129C">
        <w:t xml:space="preserve">, </w:t>
      </w:r>
      <w:r w:rsidR="0023129C">
        <w:rPr>
          <w:lang w:val="en-US"/>
        </w:rPr>
        <w:t>JPEG</w:t>
      </w:r>
      <w:r w:rsidRPr="006F1440"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</w:t>
      </w:r>
      <w:proofErr w:type="gramEnd"/>
      <w:r w:rsidRPr="006F1440">
        <w:t xml:space="preserve"> Размер файла не должен превышать 10 Мб.</w:t>
      </w:r>
    </w:p>
    <w:p w:rsidR="00D214BD" w:rsidRDefault="00183B8E" w:rsidP="00D214BD">
      <w:pPr>
        <w:tabs>
          <w:tab w:val="left" w:pos="1276"/>
        </w:tabs>
        <w:autoSpaceDE w:val="0"/>
        <w:autoSpaceDN w:val="0"/>
        <w:adjustRightInd w:val="0"/>
        <w:ind w:firstLine="851"/>
      </w:pPr>
      <w:r w:rsidRPr="006F1440">
        <w:t xml:space="preserve">Каждый отдельный документ должен быть отсканирован и загружен в систему подачи документов электронной торговой площадки в виде отдельного файла. </w:t>
      </w:r>
      <w:proofErr w:type="gramStart"/>
      <w:r w:rsidRPr="006F1440">
        <w:t>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6F1440">
        <w:t xml:space="preserve"> </w:t>
      </w:r>
      <w:proofErr w:type="gramStart"/>
      <w:r w:rsidRPr="006F1440">
        <w:t>Накладная 245 от 02032009 3л.pdf).</w:t>
      </w:r>
      <w:proofErr w:type="gramEnd"/>
    </w:p>
    <w:p w:rsidR="00D214BD" w:rsidRDefault="00183B8E" w:rsidP="000D5B68">
      <w:pPr>
        <w:numPr>
          <w:ilvl w:val="2"/>
          <w:numId w:val="18"/>
        </w:numPr>
        <w:tabs>
          <w:tab w:val="left" w:pos="1276"/>
        </w:tabs>
        <w:ind w:left="0" w:firstLine="851"/>
        <w:rPr>
          <w:bCs/>
        </w:rPr>
      </w:pPr>
      <w:r>
        <w:t xml:space="preserve">. </w:t>
      </w:r>
      <w:r w:rsidRPr="006F1440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D214BD" w:rsidRDefault="00183B8E" w:rsidP="000D5B68">
      <w:pPr>
        <w:numPr>
          <w:ilvl w:val="2"/>
          <w:numId w:val="18"/>
        </w:numPr>
        <w:tabs>
          <w:tab w:val="left" w:pos="1276"/>
        </w:tabs>
        <w:ind w:left="0" w:firstLine="851"/>
        <w:rPr>
          <w:bCs/>
        </w:rPr>
      </w:pPr>
      <w:r>
        <w:rPr>
          <w:bCs/>
        </w:rPr>
        <w:t xml:space="preserve">. </w:t>
      </w:r>
      <w:r w:rsidRPr="006F1440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D214BD" w:rsidRDefault="00183B8E" w:rsidP="000D5B68">
      <w:pPr>
        <w:numPr>
          <w:ilvl w:val="2"/>
          <w:numId w:val="18"/>
        </w:numPr>
        <w:tabs>
          <w:tab w:val="left" w:pos="1276"/>
        </w:tabs>
        <w:ind w:left="0" w:firstLine="851"/>
        <w:rPr>
          <w:bCs/>
        </w:rPr>
      </w:pPr>
      <w:r>
        <w:rPr>
          <w:bCs/>
        </w:rPr>
        <w:t xml:space="preserve">. </w:t>
      </w:r>
      <w:r w:rsidRPr="006F1440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D214BD" w:rsidRDefault="00183B8E" w:rsidP="000D5B68">
      <w:pPr>
        <w:numPr>
          <w:ilvl w:val="2"/>
          <w:numId w:val="18"/>
        </w:numPr>
        <w:tabs>
          <w:tab w:val="left" w:pos="1276"/>
        </w:tabs>
        <w:ind w:left="0" w:firstLine="851"/>
        <w:rPr>
          <w:bCs/>
        </w:rPr>
      </w:pPr>
      <w:r>
        <w:rPr>
          <w:bCs/>
        </w:rPr>
        <w:t xml:space="preserve">. </w:t>
      </w:r>
      <w:r w:rsidRPr="006F1440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D214BD" w:rsidRDefault="00183B8E" w:rsidP="000D5B68">
      <w:pPr>
        <w:numPr>
          <w:ilvl w:val="2"/>
          <w:numId w:val="18"/>
        </w:numPr>
        <w:tabs>
          <w:tab w:val="left" w:pos="1276"/>
        </w:tabs>
        <w:ind w:left="0" w:firstLine="851"/>
        <w:rPr>
          <w:bCs/>
        </w:rPr>
      </w:pPr>
      <w:r>
        <w:rPr>
          <w:bCs/>
        </w:rPr>
        <w:t xml:space="preserve">. </w:t>
      </w:r>
      <w:r w:rsidRPr="006F1440">
        <w:rPr>
          <w:bCs/>
        </w:rPr>
        <w:t xml:space="preserve">Каждый Претендент вправе подать только одну заявку на участие в аукционе. </w:t>
      </w:r>
    </w:p>
    <w:p w:rsidR="00183B8E" w:rsidRPr="006F1440" w:rsidRDefault="00183B8E" w:rsidP="00183B8E">
      <w:pPr>
        <w:tabs>
          <w:tab w:val="left" w:pos="1276"/>
        </w:tabs>
        <w:ind w:left="851"/>
        <w:rPr>
          <w:bCs/>
        </w:rPr>
      </w:pPr>
    </w:p>
    <w:p w:rsidR="00D214BD" w:rsidRDefault="00183B8E" w:rsidP="00D214BD">
      <w:pPr>
        <w:pStyle w:val="2"/>
        <w:tabs>
          <w:tab w:val="clear" w:pos="1701"/>
          <w:tab w:val="left" w:pos="1276"/>
        </w:tabs>
        <w:spacing w:before="0"/>
        <w:ind w:left="0" w:firstLine="851"/>
      </w:pPr>
      <w:bookmarkStart w:id="117" w:name="_Toc410998177"/>
      <w:r>
        <w:t xml:space="preserve"> </w:t>
      </w:r>
      <w:bookmarkStart w:id="118" w:name="_Toc412648130"/>
      <w:r w:rsidRPr="006F1440">
        <w:t>Изменение заявок на участие в аукционе или их отзыв.</w:t>
      </w:r>
      <w:bookmarkEnd w:id="117"/>
      <w:bookmarkEnd w:id="118"/>
    </w:p>
    <w:p w:rsidR="00D214BD" w:rsidRDefault="00183B8E" w:rsidP="000D5B68">
      <w:pPr>
        <w:numPr>
          <w:ilvl w:val="2"/>
          <w:numId w:val="19"/>
        </w:numPr>
        <w:tabs>
          <w:tab w:val="left" w:pos="1276"/>
        </w:tabs>
        <w:ind w:left="0" w:firstLine="851"/>
      </w:pPr>
      <w:r>
        <w:t xml:space="preserve">. </w:t>
      </w:r>
      <w:r w:rsidRPr="006F1440">
        <w:t>Претендент, подавший заявку на участие в аукционе,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D214BD" w:rsidRDefault="00183B8E" w:rsidP="000D5B68">
      <w:pPr>
        <w:numPr>
          <w:ilvl w:val="2"/>
          <w:numId w:val="19"/>
        </w:numPr>
        <w:tabs>
          <w:tab w:val="left" w:pos="1276"/>
        </w:tabs>
        <w:ind w:left="0" w:firstLine="851"/>
      </w:pPr>
      <w:r>
        <w:t xml:space="preserve">. </w:t>
      </w:r>
      <w:r w:rsidRPr="006F1440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183B8E" w:rsidRPr="006F1440" w:rsidRDefault="00183B8E" w:rsidP="00183B8E">
      <w:pPr>
        <w:tabs>
          <w:tab w:val="left" w:pos="1276"/>
        </w:tabs>
        <w:ind w:left="851"/>
      </w:pPr>
    </w:p>
    <w:p w:rsidR="00D214BD" w:rsidRDefault="00183B8E" w:rsidP="00D214BD">
      <w:pPr>
        <w:pStyle w:val="2"/>
        <w:tabs>
          <w:tab w:val="clear" w:pos="1701"/>
          <w:tab w:val="left" w:pos="1276"/>
        </w:tabs>
        <w:spacing w:before="0"/>
        <w:ind w:left="0" w:firstLine="851"/>
      </w:pPr>
      <w:bookmarkStart w:id="119" w:name="_Toc410998178"/>
      <w:r>
        <w:lastRenderedPageBreak/>
        <w:t xml:space="preserve"> </w:t>
      </w:r>
      <w:bookmarkStart w:id="120" w:name="_Toc412648131"/>
      <w:r w:rsidRPr="006F1440">
        <w:t>Опоздавшие заявки на участие в аукционе.</w:t>
      </w:r>
      <w:bookmarkEnd w:id="119"/>
      <w:bookmarkEnd w:id="120"/>
    </w:p>
    <w:p w:rsidR="00D214BD" w:rsidRDefault="00183B8E" w:rsidP="000D5B68">
      <w:pPr>
        <w:numPr>
          <w:ilvl w:val="2"/>
          <w:numId w:val="20"/>
        </w:numPr>
        <w:tabs>
          <w:tab w:val="left" w:pos="1276"/>
        </w:tabs>
        <w:ind w:left="0" w:firstLine="851"/>
      </w:pPr>
      <w:r>
        <w:t xml:space="preserve">. </w:t>
      </w:r>
      <w:r w:rsidRPr="006F1440"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183B8E" w:rsidRPr="006F1440" w:rsidRDefault="00183B8E" w:rsidP="00183B8E">
      <w:pPr>
        <w:tabs>
          <w:tab w:val="left" w:pos="1276"/>
        </w:tabs>
        <w:ind w:left="851"/>
      </w:pPr>
    </w:p>
    <w:p w:rsidR="00D214BD" w:rsidRDefault="00183B8E" w:rsidP="00D214BD">
      <w:pPr>
        <w:pStyle w:val="2"/>
        <w:tabs>
          <w:tab w:val="clear" w:pos="1701"/>
          <w:tab w:val="left" w:pos="1276"/>
        </w:tabs>
        <w:spacing w:before="0"/>
        <w:ind w:left="0" w:firstLine="851"/>
      </w:pPr>
      <w:bookmarkStart w:id="121" w:name="_Ref405988528"/>
      <w:bookmarkStart w:id="122" w:name="_Toc410998179"/>
      <w:r>
        <w:t xml:space="preserve"> </w:t>
      </w:r>
      <w:bookmarkStart w:id="123" w:name="_Toc412648132"/>
      <w:r w:rsidRPr="006F1440">
        <w:t>Требование о предоставлении задатка.</w:t>
      </w:r>
      <w:bookmarkEnd w:id="121"/>
      <w:bookmarkEnd w:id="122"/>
      <w:bookmarkEnd w:id="123"/>
    </w:p>
    <w:p w:rsidR="00D214BD" w:rsidRDefault="00183B8E" w:rsidP="000D5B68">
      <w:pPr>
        <w:numPr>
          <w:ilvl w:val="2"/>
          <w:numId w:val="21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Задаток обеспечивает обязательство Претендента заключить договор купли-продажи в случае признания его победителем </w:t>
      </w:r>
      <w:r w:rsidR="00D82D23">
        <w:t xml:space="preserve">аукциона </w:t>
      </w:r>
      <w:r w:rsidRPr="006F1440">
        <w:t>и оплатить отчуждаемое на аукционе Имущество. Задаток вносится в валюте Российской Федерации.</w:t>
      </w:r>
    </w:p>
    <w:p w:rsidR="00D214BD" w:rsidRDefault="00183B8E" w:rsidP="000D5B68">
      <w:pPr>
        <w:numPr>
          <w:ilvl w:val="2"/>
          <w:numId w:val="21"/>
        </w:numPr>
        <w:tabs>
          <w:tab w:val="left" w:pos="1276"/>
        </w:tabs>
        <w:ind w:left="0" w:firstLine="851"/>
      </w:pPr>
      <w:r>
        <w:t xml:space="preserve">. </w:t>
      </w:r>
      <w:proofErr w:type="gramStart"/>
      <w:r w:rsidRPr="006F1440">
        <w:t xml:space="preserve">Для участия в аукционе Претендент до </w:t>
      </w:r>
      <w:r w:rsidR="0023129C">
        <w:t>даты завершения приема</w:t>
      </w:r>
      <w:r w:rsidRPr="006F1440">
        <w:t xml:space="preserve"> заяв</w:t>
      </w:r>
      <w:r w:rsidR="00D82D23">
        <w:t>о</w:t>
      </w:r>
      <w:r w:rsidRPr="006F1440">
        <w:t>к на участие в аукционе</w:t>
      </w:r>
      <w:proofErr w:type="gramEnd"/>
      <w:r w:rsidRPr="006F1440">
        <w:t xml:space="preserve"> вносит задаток. </w:t>
      </w:r>
    </w:p>
    <w:p w:rsidR="00D214BD" w:rsidRDefault="00183B8E" w:rsidP="000D5B68">
      <w:pPr>
        <w:numPr>
          <w:ilvl w:val="2"/>
          <w:numId w:val="21"/>
        </w:numPr>
        <w:tabs>
          <w:tab w:val="left" w:pos="1276"/>
        </w:tabs>
        <w:ind w:left="0" w:firstLine="851"/>
      </w:pPr>
      <w:r>
        <w:t xml:space="preserve">. </w:t>
      </w:r>
      <w:r w:rsidRPr="006F1440">
        <w:t>Задаток перечисляется на расчетный счет, указанный в Извещении о проведен</w:t>
      </w:r>
      <w:proofErr w:type="gramStart"/>
      <w:r w:rsidRPr="006F1440">
        <w:t>ии ау</w:t>
      </w:r>
      <w:proofErr w:type="gramEnd"/>
      <w:r w:rsidRPr="006F1440">
        <w:t>кциона, и должен поступить на указанный расчетный счет</w:t>
      </w:r>
      <w:r w:rsidR="0058365E">
        <w:t xml:space="preserve"> в полном объеме</w:t>
      </w:r>
      <w:r w:rsidRPr="006F1440">
        <w:t xml:space="preserve"> не позднее </w:t>
      </w:r>
      <w:r w:rsidR="0058365E">
        <w:t>дня, предшествующего дню рассмотрения заявок</w:t>
      </w:r>
      <w:r w:rsidRPr="006F1440">
        <w:t xml:space="preserve"> на участие в аукционе и считается перечисленным с момента зачисления на расчетный счет в полном объеме.</w:t>
      </w:r>
    </w:p>
    <w:p w:rsidR="00D214BD" w:rsidRDefault="00183B8E" w:rsidP="000D5B68">
      <w:pPr>
        <w:numPr>
          <w:ilvl w:val="2"/>
          <w:numId w:val="21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Задаток подлежит перечислению непосредственно Претендентом. </w:t>
      </w:r>
    </w:p>
    <w:p w:rsidR="00D214BD" w:rsidRDefault="00183B8E" w:rsidP="000D5B68">
      <w:pPr>
        <w:numPr>
          <w:ilvl w:val="2"/>
          <w:numId w:val="21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Надлежащей оплатой задатка является перечисление денежных средств на расчетный счет. В </w:t>
      </w:r>
      <w:r w:rsidRPr="00572798">
        <w:t>платежном поручении в части «Назначение платежа» текст ука</w:t>
      </w:r>
      <w:r w:rsidR="00851DBB">
        <w:t>зывается в соответствии с п.</w:t>
      </w:r>
      <w:r w:rsidR="00775B86">
        <w:t xml:space="preserve"> 5.6. </w:t>
      </w:r>
      <w:r w:rsidR="005A47CF" w:rsidRPr="00674029">
        <w:t>Извещения</w:t>
      </w:r>
      <w:r w:rsidR="00712A80">
        <w:t xml:space="preserve"> (п. 5.8 </w:t>
      </w:r>
      <w:r w:rsidR="008D18E4">
        <w:t xml:space="preserve">Извещения </w:t>
      </w:r>
      <w:r w:rsidR="00712A80">
        <w:t xml:space="preserve">для </w:t>
      </w:r>
      <w:r w:rsidR="008D18E4">
        <w:t>аукциона на понижение)</w:t>
      </w:r>
      <w:r w:rsidR="00840546" w:rsidRPr="00A622B6">
        <w:t>.</w:t>
      </w:r>
    </w:p>
    <w:p w:rsidR="00D214BD" w:rsidRDefault="00183B8E" w:rsidP="000D5B68">
      <w:pPr>
        <w:numPr>
          <w:ilvl w:val="2"/>
          <w:numId w:val="21"/>
        </w:numPr>
        <w:tabs>
          <w:tab w:val="left" w:pos="1276"/>
        </w:tabs>
        <w:ind w:left="0" w:firstLine="851"/>
      </w:pPr>
      <w:r>
        <w:t xml:space="preserve">. </w:t>
      </w:r>
      <w:r w:rsidRPr="006F1440">
        <w:t>Задаток, внесенный участником а</w:t>
      </w:r>
      <w:r w:rsidR="00BE1D6C">
        <w:t>укциона, признанным победителем</w:t>
      </w:r>
      <w:r w:rsidR="00BE1D6C" w:rsidRPr="00397042">
        <w:t xml:space="preserve"> </w:t>
      </w:r>
      <w:r w:rsidRPr="00397042">
        <w:t>или</w:t>
      </w:r>
      <w:r w:rsidRPr="00A37140">
        <w:t xml:space="preserve"> участником аукциона, единственным допущенным к участию в аукционе или единственным участником, подавшим заявку на участие в аукционе, </w:t>
      </w:r>
      <w:r w:rsidRPr="006F1440">
        <w:t>в отношении которого принято решение о заключении договора, не возвращается и засчитывается в счет оплаты предмета аукциона.</w:t>
      </w:r>
    </w:p>
    <w:p w:rsidR="00D214BD" w:rsidRDefault="00183B8E" w:rsidP="000D5B68">
      <w:pPr>
        <w:numPr>
          <w:ilvl w:val="2"/>
          <w:numId w:val="21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В случае неоплаты Имущества </w:t>
      </w:r>
      <w:r w:rsidR="0023129C">
        <w:t>победителем</w:t>
      </w:r>
      <w:r w:rsidR="0023129C" w:rsidRPr="006F1440">
        <w:t xml:space="preserve"> </w:t>
      </w:r>
      <w:r w:rsidRPr="006F1440">
        <w:t xml:space="preserve">аукциона в срок и в порядке, которые установлены договором, такой </w:t>
      </w:r>
      <w:r w:rsidR="0023129C">
        <w:t xml:space="preserve">победитель </w:t>
      </w:r>
      <w:r w:rsidRPr="006F1440">
        <w:t>аукциона</w:t>
      </w:r>
      <w:r w:rsidR="00743F39">
        <w:t xml:space="preserve"> </w:t>
      </w:r>
      <w:r w:rsidRPr="006F1440">
        <w:t>утрачивает внесенный им задаток.</w:t>
      </w:r>
    </w:p>
    <w:p w:rsidR="00D214BD" w:rsidRDefault="00183B8E" w:rsidP="000D5B68">
      <w:pPr>
        <w:numPr>
          <w:ilvl w:val="2"/>
          <w:numId w:val="21"/>
        </w:numPr>
        <w:tabs>
          <w:tab w:val="left" w:pos="1276"/>
        </w:tabs>
        <w:ind w:left="0" w:firstLine="851"/>
      </w:pPr>
      <w:r>
        <w:t xml:space="preserve">. </w:t>
      </w:r>
      <w:r w:rsidRPr="006F1440">
        <w:t>Внесенный задаток не возвращается участнику</w:t>
      </w:r>
      <w:r w:rsidR="00E0018A">
        <w:t xml:space="preserve"> </w:t>
      </w:r>
      <w:r w:rsidRPr="006F1440">
        <w:t>в случае уклонения или отказа участника</w:t>
      </w:r>
      <w:r w:rsidR="005D6850" w:rsidRPr="00E20817">
        <w:t>, ставшего победителем аукциона,</w:t>
      </w:r>
      <w:r w:rsidRPr="006F1440">
        <w:t xml:space="preserve"> от подписания</w:t>
      </w:r>
      <w:r w:rsidR="00E0018A">
        <w:t xml:space="preserve"> </w:t>
      </w:r>
      <w:r w:rsidRPr="006F1440">
        <w:t>договора купли-продажи Имущества.</w:t>
      </w:r>
    </w:p>
    <w:p w:rsidR="00D214BD" w:rsidRDefault="00183B8E" w:rsidP="000D5B68">
      <w:pPr>
        <w:numPr>
          <w:ilvl w:val="2"/>
          <w:numId w:val="21"/>
        </w:numPr>
        <w:tabs>
          <w:tab w:val="left" w:pos="1276"/>
        </w:tabs>
        <w:ind w:left="0" w:firstLine="851"/>
      </w:pPr>
      <w:r>
        <w:t xml:space="preserve">. </w:t>
      </w:r>
      <w:r w:rsidRPr="006F1440">
        <w:t xml:space="preserve">Внесенный задаток подлежит возврату в течение </w:t>
      </w:r>
      <w:r w:rsidR="00A11288" w:rsidRPr="00E20817">
        <w:t>5 (</w:t>
      </w:r>
      <w:r w:rsidR="005D6850" w:rsidRPr="00E20817">
        <w:t>пят</w:t>
      </w:r>
      <w:r w:rsidR="00EC6126">
        <w:t>и</w:t>
      </w:r>
      <w:r w:rsidRPr="006F1440">
        <w:t>) банковских дней:</w:t>
      </w:r>
    </w:p>
    <w:p w:rsidR="00D214BD" w:rsidRDefault="00183B8E" w:rsidP="000D5B68">
      <w:pPr>
        <w:pStyle w:val="13"/>
        <w:numPr>
          <w:ilvl w:val="0"/>
          <w:numId w:val="9"/>
        </w:numPr>
        <w:tabs>
          <w:tab w:val="left" w:pos="1276"/>
        </w:tabs>
        <w:ind w:left="0" w:firstLine="851"/>
      </w:pPr>
      <w:r w:rsidRPr="006F1440">
        <w:t>претенденту, не допущенному к участию в аукционе. При этом срок возврата задатка исчисляется с даты подписания Комиссией протокола о приеме заявок (далее - протокол рассмотрения заявок);</w:t>
      </w:r>
    </w:p>
    <w:p w:rsidR="00D214BD" w:rsidRDefault="00183B8E" w:rsidP="000D5B68">
      <w:pPr>
        <w:pStyle w:val="13"/>
        <w:numPr>
          <w:ilvl w:val="0"/>
          <w:numId w:val="9"/>
        </w:numPr>
        <w:tabs>
          <w:tab w:val="left" w:pos="1276"/>
        </w:tabs>
        <w:ind w:left="0" w:firstLine="851"/>
        <w:rPr>
          <w:bCs/>
        </w:rPr>
      </w:pPr>
      <w:r w:rsidRPr="006F1440">
        <w:t xml:space="preserve">претенденту,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заявки; </w:t>
      </w:r>
    </w:p>
    <w:p w:rsidR="005D6850" w:rsidRPr="00E20817" w:rsidRDefault="00CC74D0" w:rsidP="008E767C">
      <w:pPr>
        <w:pStyle w:val="13"/>
        <w:widowControl w:val="0"/>
        <w:numPr>
          <w:ilvl w:val="0"/>
          <w:numId w:val="9"/>
        </w:numPr>
        <w:tabs>
          <w:tab w:val="left" w:pos="1276"/>
          <w:tab w:val="left" w:pos="1701"/>
        </w:tabs>
        <w:ind w:left="0" w:firstLine="851"/>
      </w:pPr>
      <w:r w:rsidRPr="00E20817">
        <w:t>п</w:t>
      </w:r>
      <w:r w:rsidR="005D6850" w:rsidRPr="00E20817">
        <w:t>ретенденту, отозвавшему заявку после даты окончания приема заявок, но до даты рассмотрения заявок. При этом срок возврата задатка исчисляется с даты  подп</w:t>
      </w:r>
      <w:r w:rsidR="00BD6DE3" w:rsidRPr="00E20817">
        <w:t>исания Комиссией протокола рассмотрения</w:t>
      </w:r>
      <w:r w:rsidR="005D6850" w:rsidRPr="00E20817">
        <w:t xml:space="preserve"> заявок</w:t>
      </w:r>
      <w:r w:rsidRPr="00E20817">
        <w:t>;</w:t>
      </w:r>
    </w:p>
    <w:p w:rsidR="00D214BD" w:rsidRDefault="00183B8E" w:rsidP="000D5B68">
      <w:pPr>
        <w:pStyle w:val="13"/>
        <w:numPr>
          <w:ilvl w:val="0"/>
          <w:numId w:val="9"/>
        </w:numPr>
        <w:tabs>
          <w:tab w:val="left" w:pos="1276"/>
        </w:tabs>
        <w:ind w:left="0" w:firstLine="851"/>
      </w:pPr>
      <w:r w:rsidRPr="006F1440">
        <w:lastRenderedPageBreak/>
        <w:t>участнику аукциона, не ставшему победителем</w:t>
      </w:r>
      <w:r w:rsidRPr="00A37140">
        <w:t>.</w:t>
      </w:r>
      <w:r w:rsidRPr="006F1440">
        <w:t xml:space="preserve"> При этом срок возврата задатка исчисляется с даты подписания протокола об итогах аукциона;</w:t>
      </w:r>
    </w:p>
    <w:p w:rsidR="00D214BD" w:rsidRDefault="00183B8E" w:rsidP="000D5B68">
      <w:pPr>
        <w:pStyle w:val="13"/>
        <w:numPr>
          <w:ilvl w:val="0"/>
          <w:numId w:val="9"/>
        </w:numPr>
        <w:tabs>
          <w:tab w:val="left" w:pos="1276"/>
        </w:tabs>
        <w:ind w:left="0" w:firstLine="851"/>
      </w:pPr>
      <w:r w:rsidRPr="006F1440">
        <w:t xml:space="preserve">в случае признания аукциона несостоявшимся </w:t>
      </w:r>
      <w:r w:rsidR="00BE1D6C">
        <w:t>(кроме случая, когда аукцион признан несостоявшимся по причине, указанной в</w:t>
      </w:r>
      <w:r w:rsidR="00AC5F3B">
        <w:t xml:space="preserve"> подпунктах 2</w:t>
      </w:r>
      <w:r w:rsidR="002155CB">
        <w:t xml:space="preserve"> или</w:t>
      </w:r>
      <w:r w:rsidR="0086654B">
        <w:t xml:space="preserve"> 3</w:t>
      </w:r>
      <w:r w:rsidR="00AC5F3B">
        <w:t xml:space="preserve">  пункта 3.2.3</w:t>
      </w:r>
      <w:r w:rsidR="00BE1D6C">
        <w:t xml:space="preserve"> настоящей Документации</w:t>
      </w:r>
      <w:r w:rsidR="00BE1D6C" w:rsidRPr="008E1F97">
        <w:t>)</w:t>
      </w:r>
      <w:r w:rsidR="00BE1D6C">
        <w:t xml:space="preserve"> </w:t>
      </w:r>
      <w:r w:rsidRPr="006F1440">
        <w:t xml:space="preserve">или принятия </w:t>
      </w:r>
      <w:r w:rsidR="00AC5F3B">
        <w:t>С</w:t>
      </w:r>
      <w:r w:rsidR="00DF20A1">
        <w:t>обственник</w:t>
      </w:r>
      <w:r w:rsidRPr="006F1440">
        <w:t xml:space="preserve">ом Имущества решения об отмене проведения аукциона. При этом срок исчисляется с даты объявления аукциона </w:t>
      </w:r>
      <w:proofErr w:type="gramStart"/>
      <w:r w:rsidRPr="006F1440">
        <w:t>несостоявшимся</w:t>
      </w:r>
      <w:proofErr w:type="gramEnd"/>
      <w:r w:rsidRPr="006F1440">
        <w:t xml:space="preserve"> или с даты принятия решения об отмене проведения аукциона.</w:t>
      </w:r>
    </w:p>
    <w:p w:rsidR="00D214BD" w:rsidRDefault="00BE1D6C" w:rsidP="000D5B68">
      <w:pPr>
        <w:numPr>
          <w:ilvl w:val="2"/>
          <w:numId w:val="21"/>
        </w:numPr>
        <w:tabs>
          <w:tab w:val="left" w:pos="1418"/>
          <w:tab w:val="left" w:pos="1560"/>
        </w:tabs>
        <w:ind w:left="0" w:firstLine="851"/>
      </w:pPr>
      <w:r>
        <w:t xml:space="preserve">. </w:t>
      </w:r>
      <w:r w:rsidR="00183B8E" w:rsidRPr="006F1440">
        <w:t>Датой возврата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1C1FA2" w:rsidRPr="006F1440" w:rsidRDefault="001C1FA2" w:rsidP="001C1FA2">
      <w:pPr>
        <w:tabs>
          <w:tab w:val="left" w:pos="1418"/>
          <w:tab w:val="left" w:pos="1560"/>
        </w:tabs>
        <w:ind w:left="851"/>
      </w:pPr>
      <w:bookmarkStart w:id="124" w:name="_Toc410998183"/>
      <w:bookmarkEnd w:id="115"/>
      <w:bookmarkEnd w:id="116"/>
    </w:p>
    <w:p w:rsidR="00D214BD" w:rsidRDefault="001C1FA2" w:rsidP="000D5B68">
      <w:pPr>
        <w:pStyle w:val="1"/>
        <w:numPr>
          <w:ilvl w:val="0"/>
          <w:numId w:val="7"/>
        </w:numPr>
        <w:spacing w:before="0"/>
        <w:ind w:left="0" w:firstLine="851"/>
        <w:rPr>
          <w:caps/>
        </w:rPr>
      </w:pPr>
      <w:bookmarkStart w:id="125" w:name="_Toc412648133"/>
      <w:r w:rsidRPr="00E276BB">
        <w:rPr>
          <w:caps/>
        </w:rPr>
        <w:t>Процедура аукциона</w:t>
      </w:r>
      <w:bookmarkEnd w:id="125"/>
    </w:p>
    <w:p w:rsidR="001C1FA2" w:rsidRPr="00FF2671" w:rsidRDefault="001C1FA2" w:rsidP="001C1FA2">
      <w:pPr>
        <w:rPr>
          <w:lang w:eastAsia="en-US"/>
        </w:rPr>
      </w:pPr>
    </w:p>
    <w:p w:rsidR="00D214BD" w:rsidRDefault="001C1FA2" w:rsidP="00D214BD">
      <w:pPr>
        <w:pStyle w:val="2"/>
        <w:tabs>
          <w:tab w:val="left" w:pos="1418"/>
        </w:tabs>
        <w:spacing w:before="0"/>
        <w:ind w:left="0" w:firstLine="851"/>
      </w:pPr>
      <w:bookmarkStart w:id="126" w:name="_Toc369269822"/>
      <w:bookmarkStart w:id="127" w:name="_Toc369269884"/>
      <w:bookmarkStart w:id="128" w:name="_Toc369269961"/>
      <w:bookmarkStart w:id="129" w:name="_Toc410998181"/>
      <w:bookmarkStart w:id="130" w:name="_Toc412648134"/>
      <w:bookmarkStart w:id="131" w:name="_Ref349301811"/>
      <w:bookmarkEnd w:id="126"/>
      <w:bookmarkEnd w:id="127"/>
      <w:bookmarkEnd w:id="128"/>
      <w:r w:rsidRPr="006F1440">
        <w:t>Рассмотрение заявок.</w:t>
      </w:r>
      <w:bookmarkEnd w:id="129"/>
      <w:bookmarkEnd w:id="130"/>
    </w:p>
    <w:p w:rsidR="00D214BD" w:rsidRDefault="001C1FA2" w:rsidP="000D5B68">
      <w:pPr>
        <w:numPr>
          <w:ilvl w:val="2"/>
          <w:numId w:val="22"/>
        </w:numPr>
        <w:tabs>
          <w:tab w:val="left" w:pos="1418"/>
        </w:tabs>
        <w:ind w:left="0" w:firstLine="851"/>
      </w:pPr>
      <w:r>
        <w:t xml:space="preserve">. </w:t>
      </w:r>
      <w:r w:rsidRPr="006F1440">
        <w:t>В день, указанный в извещении о проведен</w:t>
      </w:r>
      <w:proofErr w:type="gramStart"/>
      <w:r w:rsidRPr="006F1440">
        <w:t>ии ау</w:t>
      </w:r>
      <w:proofErr w:type="gramEnd"/>
      <w:r w:rsidRPr="006F1440">
        <w:t>кциона и настоящей документации,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  <w:bookmarkEnd w:id="131"/>
    </w:p>
    <w:p w:rsidR="00D214BD" w:rsidRDefault="001C1FA2" w:rsidP="000D5B68">
      <w:pPr>
        <w:numPr>
          <w:ilvl w:val="2"/>
          <w:numId w:val="22"/>
        </w:numPr>
        <w:tabs>
          <w:tab w:val="left" w:pos="1418"/>
        </w:tabs>
        <w:ind w:left="0" w:firstLine="851"/>
      </w:pPr>
      <w:bookmarkStart w:id="132" w:name="_Ref350353678"/>
      <w:r>
        <w:t xml:space="preserve">. </w:t>
      </w:r>
      <w:r w:rsidRPr="006F1440">
        <w:t>Претендент не допускается к участию в аукционе по следующим основаниям:</w:t>
      </w:r>
      <w:bookmarkEnd w:id="132"/>
    </w:p>
    <w:p w:rsidR="00D214BD" w:rsidRDefault="001C1FA2" w:rsidP="000D5B68">
      <w:pPr>
        <w:pStyle w:val="affd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</w:rPr>
      </w:pPr>
      <w:r w:rsidRPr="006F1440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r w:rsidR="00276655">
        <w:fldChar w:fldCharType="begin"/>
      </w:r>
      <w:r w:rsidR="00276655">
        <w:instrText xml:space="preserve"> REF _Ref350356849 \r \h  \* MERGEFORMAT </w:instrText>
      </w:r>
      <w:r w:rsidR="00276655">
        <w:fldChar w:fldCharType="separate"/>
      </w:r>
      <w:r w:rsidR="001C2F50" w:rsidRPr="001C2F50">
        <w:rPr>
          <w:rFonts w:ascii="Times New Roman" w:hAnsi="Times New Roman"/>
          <w:sz w:val="28"/>
          <w:szCs w:val="28"/>
        </w:rPr>
        <w:t>2.1</w:t>
      </w:r>
      <w:r w:rsidR="00276655">
        <w:fldChar w:fldCharType="end"/>
      </w:r>
      <w:r w:rsidRPr="006F1440">
        <w:rPr>
          <w:rFonts w:ascii="Times New Roman" w:hAnsi="Times New Roman"/>
          <w:sz w:val="28"/>
          <w:szCs w:val="28"/>
        </w:rPr>
        <w:t xml:space="preserve"> настоящей Документации;</w:t>
      </w:r>
    </w:p>
    <w:p w:rsidR="00D214BD" w:rsidRDefault="001C1FA2" w:rsidP="000D5B68">
      <w:pPr>
        <w:pStyle w:val="affd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</w:rPr>
      </w:pPr>
      <w:r w:rsidRPr="006F1440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 Имущества;</w:t>
      </w:r>
    </w:p>
    <w:p w:rsidR="00D214BD" w:rsidRDefault="001C1FA2" w:rsidP="000D5B68">
      <w:pPr>
        <w:pStyle w:val="affd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</w:rPr>
      </w:pPr>
      <w:r w:rsidRPr="006F1440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6F1440">
        <w:rPr>
          <w:rFonts w:ascii="Times New Roman" w:hAnsi="Times New Roman"/>
          <w:bCs/>
          <w:sz w:val="28"/>
          <w:szCs w:val="28"/>
        </w:rPr>
        <w:t>;</w:t>
      </w:r>
    </w:p>
    <w:p w:rsidR="006673B5" w:rsidRPr="006673B5" w:rsidRDefault="006673B5" w:rsidP="000D5B68">
      <w:pPr>
        <w:pStyle w:val="affd"/>
        <w:widowControl w:val="0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</w:rPr>
      </w:pPr>
      <w:r w:rsidRPr="003C2660">
        <w:rPr>
          <w:rFonts w:ascii="Times New Roman" w:hAnsi="Times New Roman"/>
          <w:sz w:val="28"/>
          <w:szCs w:val="28"/>
          <w:lang w:eastAsia="en-US"/>
        </w:rPr>
        <w:t xml:space="preserve">представлены не все документы в соответствии с перечнем, указанным в </w:t>
      </w:r>
      <w:r>
        <w:rPr>
          <w:rFonts w:ascii="Times New Roman" w:hAnsi="Times New Roman"/>
          <w:sz w:val="28"/>
          <w:szCs w:val="28"/>
          <w:lang w:eastAsia="en-US"/>
        </w:rPr>
        <w:t>настоящей Документации</w:t>
      </w:r>
      <w:r w:rsidRPr="003C2660">
        <w:rPr>
          <w:rFonts w:ascii="Times New Roman" w:hAnsi="Times New Roman"/>
          <w:sz w:val="28"/>
          <w:szCs w:val="28"/>
          <w:lang w:eastAsia="en-US"/>
        </w:rPr>
        <w:t xml:space="preserve"> или оформление указанных документов </w:t>
      </w:r>
      <w:r w:rsidRPr="003C2660">
        <w:rPr>
          <w:rFonts w:ascii="Times New Roman" w:hAnsi="Times New Roman"/>
          <w:sz w:val="28"/>
          <w:szCs w:val="28"/>
          <w:lang w:eastAsia="en-US"/>
        </w:rPr>
        <w:br/>
        <w:t>не соответствует законодательству Российской Федерации</w:t>
      </w:r>
      <w:r w:rsidR="00497B6F">
        <w:rPr>
          <w:rFonts w:ascii="Times New Roman" w:hAnsi="Times New Roman"/>
          <w:sz w:val="28"/>
          <w:szCs w:val="28"/>
          <w:lang w:eastAsia="en-US"/>
        </w:rPr>
        <w:t>/ настоящей Д</w:t>
      </w:r>
      <w:r w:rsidRPr="003C2660">
        <w:rPr>
          <w:rFonts w:ascii="Times New Roman" w:hAnsi="Times New Roman"/>
          <w:sz w:val="28"/>
          <w:szCs w:val="28"/>
          <w:lang w:eastAsia="en-US"/>
        </w:rPr>
        <w:t>окументации;</w:t>
      </w:r>
    </w:p>
    <w:p w:rsidR="00D214BD" w:rsidRDefault="001C1FA2" w:rsidP="000D5B68">
      <w:pPr>
        <w:pStyle w:val="affd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</w:rPr>
      </w:pPr>
      <w:r w:rsidRPr="006F1440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D214BD" w:rsidRDefault="001C1FA2" w:rsidP="000D5B68">
      <w:pPr>
        <w:pStyle w:val="affd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D214BD" w:rsidRDefault="001C1FA2" w:rsidP="000D5B68">
      <w:pPr>
        <w:pStyle w:val="affd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на </w:t>
      </w:r>
      <w:r w:rsidRPr="006F1440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Pr="006F1440">
        <w:rPr>
          <w:rFonts w:ascii="Times New Roman" w:hAnsi="Times New Roman"/>
          <w:sz w:val="28"/>
          <w:szCs w:val="28"/>
        </w:rPr>
        <w:t>счет, указанный в извещении о проведен</w:t>
      </w:r>
      <w:proofErr w:type="gramStart"/>
      <w:r w:rsidRPr="006F1440">
        <w:rPr>
          <w:rFonts w:ascii="Times New Roman" w:hAnsi="Times New Roman"/>
          <w:sz w:val="28"/>
          <w:szCs w:val="28"/>
        </w:rPr>
        <w:t>ии ау</w:t>
      </w:r>
      <w:proofErr w:type="gramEnd"/>
      <w:r w:rsidRPr="006F1440">
        <w:rPr>
          <w:rFonts w:ascii="Times New Roman" w:hAnsi="Times New Roman"/>
          <w:sz w:val="28"/>
          <w:szCs w:val="28"/>
        </w:rPr>
        <w:t>кциона.</w:t>
      </w:r>
    </w:p>
    <w:p w:rsidR="00D214BD" w:rsidRDefault="00393EC3" w:rsidP="000D5B68">
      <w:pPr>
        <w:numPr>
          <w:ilvl w:val="2"/>
          <w:numId w:val="22"/>
        </w:numPr>
        <w:tabs>
          <w:tab w:val="left" w:pos="1418"/>
        </w:tabs>
        <w:ind w:left="0" w:firstLine="851"/>
      </w:pPr>
      <w:bookmarkStart w:id="133" w:name="_Ref405989881"/>
      <w:r w:rsidRPr="00E20817">
        <w:t xml:space="preserve"> </w:t>
      </w:r>
      <w:r w:rsidR="001C1FA2" w:rsidRPr="006F1440">
        <w:t>Комиссия ведет протокол рассмотрения заявок.</w:t>
      </w:r>
      <w:r w:rsidR="008635AC" w:rsidRPr="00217AC4">
        <w:t xml:space="preserve"> Протокол </w:t>
      </w:r>
      <w:r w:rsidR="008635AC" w:rsidRPr="00643FB6">
        <w:t xml:space="preserve">подписывается всеми членами Комиссии </w:t>
      </w:r>
      <w:r w:rsidR="001C1FA2" w:rsidRPr="006F1440">
        <w:t xml:space="preserve"> Претендент, подавший заявку на участие в аукционе, и допущенный к участию в аукционе, становится участником аукциона с момента </w:t>
      </w:r>
      <w:r w:rsidR="00913372">
        <w:t>опубликования</w:t>
      </w:r>
      <w:r w:rsidR="00913372" w:rsidRPr="006F1440">
        <w:t xml:space="preserve"> </w:t>
      </w:r>
      <w:r w:rsidR="001C1FA2" w:rsidRPr="006F1440">
        <w:t xml:space="preserve">Комиссией протокола рассмотрения заявок на участие в аукционе. </w:t>
      </w:r>
      <w:proofErr w:type="gramStart"/>
      <w:r w:rsidR="001C1FA2" w:rsidRPr="006F1440">
        <w:t xml:space="preserve">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</w:t>
      </w:r>
      <w:r w:rsidR="001C1FA2" w:rsidRPr="006F1440">
        <w:lastRenderedPageBreak/>
        <w:t>в допуске к участию в аукционе с указанием оснований отказа (в т. 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bookmarkEnd w:id="133"/>
      <w:proofErr w:type="gramEnd"/>
    </w:p>
    <w:p w:rsidR="00D214BD" w:rsidRDefault="001C1FA2" w:rsidP="000D5B68">
      <w:pPr>
        <w:numPr>
          <w:ilvl w:val="2"/>
          <w:numId w:val="22"/>
        </w:numPr>
        <w:tabs>
          <w:tab w:val="left" w:pos="1418"/>
        </w:tabs>
        <w:ind w:left="0" w:firstLine="851"/>
      </w:pPr>
      <w:r>
        <w:t xml:space="preserve">. </w:t>
      </w:r>
      <w:r w:rsidRPr="006F1440">
        <w:t>В случае допуска к аукциону менее двух участников аукцион признается Комиссией несостоявшимся. Сообщение о признан</w:t>
      </w:r>
      <w:proofErr w:type="gramStart"/>
      <w:r w:rsidRPr="006F1440">
        <w:t>ии ау</w:t>
      </w:r>
      <w:proofErr w:type="gramEnd"/>
      <w:r w:rsidRPr="006F1440">
        <w:t>кциона несостоявшимся подлежит размещению в сети «Интернет» на сайте электронной торговой площадки в течение 3 (</w:t>
      </w:r>
      <w:r w:rsidR="00343BDA" w:rsidRPr="00E20817">
        <w:t>трех</w:t>
      </w:r>
      <w:r w:rsidR="00377906" w:rsidRPr="00E20817">
        <w:t>)</w:t>
      </w:r>
      <w:r w:rsidR="00343BDA" w:rsidRPr="00E20817">
        <w:t xml:space="preserve"> </w:t>
      </w:r>
      <w:r w:rsidR="00AD43C2">
        <w:t>рабочих</w:t>
      </w:r>
      <w:r w:rsidRPr="006F1440">
        <w:t xml:space="preserve"> дней с момента признания аукциона несостоявшимся.</w:t>
      </w:r>
    </w:p>
    <w:p w:rsidR="00D214BD" w:rsidRDefault="001C1FA2" w:rsidP="000D5B68">
      <w:pPr>
        <w:numPr>
          <w:ilvl w:val="2"/>
          <w:numId w:val="22"/>
        </w:numPr>
        <w:tabs>
          <w:tab w:val="left" w:pos="1418"/>
        </w:tabs>
        <w:ind w:left="0" w:firstLine="851"/>
      </w:pPr>
      <w:r>
        <w:t xml:space="preserve">. </w:t>
      </w:r>
      <w:r w:rsidRPr="006F1440">
        <w:t>В случае установления факта подачи одним Претендентом двух и более заявок на участие в аукционе при условии, что 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>
        <w:t xml:space="preserve"> </w:t>
      </w:r>
      <w:r w:rsidR="00AC5F3B">
        <w:t>рассмотрения заявок</w:t>
      </w:r>
      <w:r w:rsidRPr="006F1440">
        <w:t>.</w:t>
      </w:r>
    </w:p>
    <w:p w:rsidR="00D214BD" w:rsidRDefault="001C1FA2" w:rsidP="000D5B68">
      <w:pPr>
        <w:numPr>
          <w:ilvl w:val="2"/>
          <w:numId w:val="22"/>
        </w:numPr>
        <w:tabs>
          <w:tab w:val="left" w:pos="1418"/>
        </w:tabs>
        <w:ind w:left="0" w:firstLine="851"/>
      </w:pPr>
      <w:r>
        <w:t xml:space="preserve">. </w:t>
      </w:r>
      <w:r w:rsidRPr="006F1440">
        <w:t>Претенденты, признанные участниками аукциона, и Претенденты, не допущенные к участию в аукционе, уведомляются о принятом решении посредством электронной торговой площадки.</w:t>
      </w:r>
    </w:p>
    <w:p w:rsidR="00D214BD" w:rsidRDefault="001C1FA2" w:rsidP="000D5B68">
      <w:pPr>
        <w:numPr>
          <w:ilvl w:val="2"/>
          <w:numId w:val="22"/>
        </w:numPr>
        <w:tabs>
          <w:tab w:val="left" w:pos="1418"/>
        </w:tabs>
        <w:ind w:left="0" w:firstLine="851"/>
      </w:pPr>
      <w:r>
        <w:t xml:space="preserve">. </w:t>
      </w:r>
      <w:r w:rsidRPr="006F1440">
        <w:t>В ходе рассмотрения заявок на участие в аукционе комиссия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D214BD" w:rsidRDefault="001C1FA2" w:rsidP="000D5B68">
      <w:pPr>
        <w:numPr>
          <w:ilvl w:val="2"/>
          <w:numId w:val="22"/>
        </w:numPr>
        <w:tabs>
          <w:tab w:val="left" w:pos="1418"/>
        </w:tabs>
        <w:ind w:left="0" w:firstLine="851"/>
      </w:pPr>
      <w:r>
        <w:t xml:space="preserve">. </w:t>
      </w:r>
      <w:r w:rsidRPr="006F1440"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D214BD" w:rsidRDefault="001C1FA2" w:rsidP="000D5B68">
      <w:pPr>
        <w:numPr>
          <w:ilvl w:val="2"/>
          <w:numId w:val="22"/>
        </w:numPr>
        <w:tabs>
          <w:tab w:val="left" w:pos="1418"/>
        </w:tabs>
        <w:ind w:left="0" w:firstLine="851"/>
      </w:pPr>
      <w:proofErr w:type="gramStart"/>
      <w:r>
        <w:t xml:space="preserve">. </w:t>
      </w:r>
      <w:r w:rsidRPr="006F1440">
        <w:t xml:space="preserve">В ходе рассмотрения заявок комиссия вправе уточнять заявки на участие в аукционе, а именно - затребовать у Претендента представленные в нечитаемом виде </w:t>
      </w:r>
      <w:r w:rsidR="00901F70">
        <w:t xml:space="preserve">или непредставленные </w:t>
      </w:r>
      <w:r w:rsidRPr="006F1440">
        <w:t>документы и направить Претендентам запросы об исправлении выявленных ошибок в документах, представленных в составе заявки на участие в аукционе, и направлении Организатору исправленных документов</w:t>
      </w:r>
      <w:r w:rsidR="00901F70">
        <w:t>, предоставлении отсутствующих в составе заявки документов</w:t>
      </w:r>
      <w:r w:rsidRPr="006F1440">
        <w:t>.</w:t>
      </w:r>
      <w:proofErr w:type="gramEnd"/>
    </w:p>
    <w:p w:rsidR="00D214BD" w:rsidRDefault="001C1FA2" w:rsidP="000D5B68">
      <w:pPr>
        <w:numPr>
          <w:ilvl w:val="2"/>
          <w:numId w:val="22"/>
        </w:numPr>
        <w:tabs>
          <w:tab w:val="left" w:pos="1418"/>
          <w:tab w:val="left" w:pos="1560"/>
        </w:tabs>
        <w:ind w:left="0" w:firstLine="851"/>
      </w:pPr>
      <w:r>
        <w:t xml:space="preserve">. </w:t>
      </w:r>
      <w:r w:rsidRPr="006F1440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  <w:r w:rsidR="00901F70">
        <w:t xml:space="preserve"> Однако при принятии решения о допуске к участию в аукционе комиссия обязана руководствоваться целью увеличения конкуренции на торгах. Любые сомнения должны толковаться в пользу допуска претендента. Отказ в допуске к участию в аукционе по причине, указанной в подп.4 п.3.1.2 Документации, допускается </w:t>
      </w:r>
      <w:r w:rsidR="0017375A">
        <w:t xml:space="preserve">только при объективной невозможности дополнительно запросить (в рамках процедуры уточнения заявки) </w:t>
      </w:r>
      <w:proofErr w:type="spellStart"/>
      <w:r w:rsidR="0017375A">
        <w:t>непредоставленный</w:t>
      </w:r>
      <w:proofErr w:type="spellEnd"/>
      <w:r w:rsidR="0017375A">
        <w:t xml:space="preserve"> или неправильно оформленный документ или </w:t>
      </w:r>
      <w:proofErr w:type="spellStart"/>
      <w:r w:rsidR="0017375A">
        <w:t>непредоставлении</w:t>
      </w:r>
      <w:proofErr w:type="spellEnd"/>
      <w:r w:rsidR="0017375A">
        <w:t xml:space="preserve"> документа после уточнения заявки.</w:t>
      </w:r>
    </w:p>
    <w:p w:rsidR="00D214BD" w:rsidRDefault="001C1FA2" w:rsidP="000D5B68">
      <w:pPr>
        <w:numPr>
          <w:ilvl w:val="2"/>
          <w:numId w:val="22"/>
        </w:numPr>
        <w:tabs>
          <w:tab w:val="left" w:pos="1418"/>
          <w:tab w:val="left" w:pos="1560"/>
        </w:tabs>
        <w:ind w:left="0" w:firstLine="851"/>
      </w:pPr>
      <w:r>
        <w:t xml:space="preserve">. </w:t>
      </w:r>
      <w:r w:rsidRPr="006F1440">
        <w:t xml:space="preserve">При наличии арифметических ошибок в заявках на участие в аукционе применяется следующее правило: при наличии разночтений между </w:t>
      </w:r>
      <w:r w:rsidRPr="006F1440">
        <w:lastRenderedPageBreak/>
        <w:t>суммой, указанной словами и суммой указанной цифрами, преимущество имеет сумма, указанная словами.</w:t>
      </w:r>
    </w:p>
    <w:p w:rsidR="00D214BD" w:rsidRDefault="001C1FA2" w:rsidP="000D5B68">
      <w:pPr>
        <w:numPr>
          <w:ilvl w:val="2"/>
          <w:numId w:val="22"/>
        </w:numPr>
        <w:tabs>
          <w:tab w:val="left" w:pos="1418"/>
          <w:tab w:val="left" w:pos="1560"/>
        </w:tabs>
        <w:ind w:left="0" w:firstLine="851"/>
      </w:pPr>
      <w:r>
        <w:t xml:space="preserve">. </w:t>
      </w:r>
      <w:r w:rsidRPr="006F1440"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</w:t>
      </w:r>
      <w:r w:rsidR="00095B46">
        <w:t>щадки в виде электронной копии.</w:t>
      </w:r>
    </w:p>
    <w:p w:rsidR="00092074" w:rsidRPr="002E0029" w:rsidRDefault="00092074" w:rsidP="005B603D">
      <w:pPr>
        <w:pStyle w:val="2"/>
        <w:widowControl w:val="0"/>
        <w:numPr>
          <w:ilvl w:val="0"/>
          <w:numId w:val="0"/>
        </w:numPr>
        <w:tabs>
          <w:tab w:val="clear" w:pos="1701"/>
          <w:tab w:val="left" w:pos="567"/>
        </w:tabs>
        <w:spacing w:before="0"/>
        <w:ind w:firstLine="567"/>
      </w:pPr>
      <w:r>
        <w:t xml:space="preserve">3.2. </w:t>
      </w:r>
      <w:r w:rsidRPr="002E0029">
        <w:t>Проведение аукциона</w:t>
      </w:r>
      <w:r>
        <w:t xml:space="preserve"> </w:t>
      </w:r>
      <w:r w:rsidRPr="009E4E7B">
        <w:rPr>
          <w:i/>
        </w:rPr>
        <w:t>(для аукциона на понижение</w:t>
      </w:r>
      <w:r w:rsidR="001459DB">
        <w:rPr>
          <w:i/>
        </w:rPr>
        <w:t>).</w:t>
      </w:r>
    </w:p>
    <w:p w:rsidR="00092074" w:rsidRDefault="00E4491B" w:rsidP="005B603D">
      <w:pPr>
        <w:widowControl w:val="0"/>
        <w:tabs>
          <w:tab w:val="left" w:pos="1418"/>
        </w:tabs>
        <w:ind w:firstLine="567"/>
      </w:pPr>
      <w:r>
        <w:t xml:space="preserve">3.2.1. </w:t>
      </w:r>
      <w:r w:rsidR="00092074" w:rsidRPr="002E0029">
        <w:t xml:space="preserve">Аукцион проводится в день, указанный в </w:t>
      </w:r>
      <w:r w:rsidR="00092074">
        <w:t>И</w:t>
      </w:r>
      <w:r w:rsidR="00092074" w:rsidRPr="002E0029">
        <w:t>звещении о проведен</w:t>
      </w:r>
      <w:proofErr w:type="gramStart"/>
      <w:r w:rsidR="00092074" w:rsidRPr="002E0029">
        <w:t>ии ау</w:t>
      </w:r>
      <w:proofErr w:type="gramEnd"/>
      <w:r w:rsidR="00092074" w:rsidRPr="002E0029">
        <w:t>кциона.</w:t>
      </w:r>
    </w:p>
    <w:p w:rsidR="00311D41" w:rsidRDefault="00311D41" w:rsidP="005B603D">
      <w:pPr>
        <w:widowControl w:val="0"/>
        <w:tabs>
          <w:tab w:val="left" w:pos="1418"/>
        </w:tabs>
        <w:ind w:firstLine="567"/>
      </w:pPr>
      <w:r>
        <w:t xml:space="preserve">3.2.2. </w:t>
      </w:r>
      <w:r w:rsidRPr="00E20817">
        <w:t xml:space="preserve">Аукцион проводится в электронной форме посредством электронной торговой площадки в соответствии с правилами электронной торговой площадки. </w:t>
      </w:r>
    </w:p>
    <w:p w:rsidR="00092074" w:rsidRDefault="00311D41" w:rsidP="005B603D">
      <w:pPr>
        <w:widowControl w:val="0"/>
        <w:tabs>
          <w:tab w:val="left" w:pos="1418"/>
        </w:tabs>
        <w:ind w:firstLine="567"/>
      </w:pPr>
      <w:r>
        <w:t xml:space="preserve">3.2.3. </w:t>
      </w:r>
      <w:r w:rsidR="00092074">
        <w:t>На аукционе на понижение осуществляется последовательное снижение цены первоначального предложения на «шаг понижения» до цены отсечения.</w:t>
      </w:r>
    </w:p>
    <w:p w:rsidR="00092074" w:rsidRDefault="00092074" w:rsidP="005B603D">
      <w:pPr>
        <w:widowControl w:val="0"/>
        <w:tabs>
          <w:tab w:val="left" w:pos="1418"/>
        </w:tabs>
        <w:ind w:firstLine="567"/>
      </w:pPr>
      <w:r>
        <w:t xml:space="preserve">Предложения о цене Имущества </w:t>
      </w:r>
      <w:proofErr w:type="gramStart"/>
      <w:r>
        <w:t>заявляются</w:t>
      </w:r>
      <w:proofErr w:type="gramEnd"/>
      <w:r>
        <w:t xml:space="preserve"> Участниками после объявления цены первоначального предложения или цены предложения, сложившейся на соответствующем «шаге понижения».</w:t>
      </w:r>
      <w:r w:rsidR="00935BFF" w:rsidRPr="00935BFF">
        <w:t xml:space="preserve"> </w:t>
      </w:r>
      <w:r w:rsidR="00935BFF" w:rsidRPr="006966E3">
        <w:t xml:space="preserve">Время, оставшееся до истечения срока подачи </w:t>
      </w:r>
      <w:proofErr w:type="gramStart"/>
      <w:r w:rsidR="00935BFF" w:rsidRPr="006966E3">
        <w:t>ценовых</w:t>
      </w:r>
      <w:proofErr w:type="gramEnd"/>
      <w:r w:rsidR="00935BFF" w:rsidRPr="006966E3">
        <w:t xml:space="preserve"> предложений, продлевается автоматически после поступления очередн</w:t>
      </w:r>
      <w:r w:rsidR="00935BFF">
        <w:t>ого предложения о цене</w:t>
      </w:r>
      <w:r w:rsidR="00935BFF" w:rsidRPr="006966E3">
        <w:t>.</w:t>
      </w:r>
    </w:p>
    <w:p w:rsidR="00092074" w:rsidRDefault="00092074" w:rsidP="005B603D">
      <w:pPr>
        <w:widowControl w:val="0"/>
        <w:tabs>
          <w:tab w:val="left" w:pos="1418"/>
        </w:tabs>
        <w:ind w:firstLine="567"/>
      </w:pPr>
      <w:r>
        <w:t>Право приобретения Имущества принадлежит Участнику,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092074" w:rsidRDefault="00092074" w:rsidP="005B603D">
      <w:pPr>
        <w:widowControl w:val="0"/>
        <w:tabs>
          <w:tab w:val="left" w:pos="1418"/>
        </w:tabs>
        <w:ind w:firstLine="567"/>
      </w:pPr>
      <w:r>
        <w:t>В случае</w:t>
      </w:r>
      <w:proofErr w:type="gramStart"/>
      <w:r>
        <w:t>,</w:t>
      </w:r>
      <w:proofErr w:type="gramEnd"/>
      <w:r>
        <w:t xml:space="preserve">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на повышение, предусматривающим открытую форму подачи предложений о цене имущества. Начальной ценой на таком аукционе является цена первоначального предложения или цена предложения, сложившаяся на данном «шаге понижения».</w:t>
      </w:r>
    </w:p>
    <w:p w:rsidR="00092074" w:rsidRDefault="00092074" w:rsidP="005B603D">
      <w:pPr>
        <w:widowControl w:val="0"/>
        <w:tabs>
          <w:tab w:val="left" w:pos="1418"/>
        </w:tabs>
        <w:ind w:firstLine="567"/>
      </w:pPr>
      <w:r>
        <w:t>В случае</w:t>
      </w:r>
      <w:proofErr w:type="gramStart"/>
      <w:r>
        <w:t>,</w:t>
      </w:r>
      <w:proofErr w:type="gramEnd"/>
      <w:r>
        <w:t xml:space="preserve">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имущества.</w:t>
      </w:r>
    </w:p>
    <w:p w:rsidR="00092074" w:rsidRPr="002E0029" w:rsidRDefault="009E4E7B" w:rsidP="005B603D">
      <w:pPr>
        <w:widowControl w:val="0"/>
        <w:tabs>
          <w:tab w:val="left" w:pos="1418"/>
        </w:tabs>
        <w:ind w:firstLine="567"/>
      </w:pPr>
      <w:r>
        <w:t>3.2.</w:t>
      </w:r>
      <w:r w:rsidR="00311D41">
        <w:t>4</w:t>
      </w:r>
      <w:r>
        <w:t xml:space="preserve">. </w:t>
      </w:r>
      <w:r w:rsidR="00092074" w:rsidRPr="002E0029">
        <w:t>Аукцион признается несостоявшимся в случаях, если:</w:t>
      </w:r>
    </w:p>
    <w:p w:rsidR="00092074" w:rsidRPr="002E0029" w:rsidRDefault="00860E64" w:rsidP="005B603D">
      <w:pPr>
        <w:pStyle w:val="affd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092074" w:rsidRPr="002E0029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="00092074" w:rsidRPr="002E0029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="00092074" w:rsidRPr="002E0029">
        <w:rPr>
          <w:rFonts w:ascii="Times New Roman" w:hAnsi="Times New Roman"/>
          <w:bCs/>
          <w:sz w:val="28"/>
          <w:szCs w:val="28"/>
        </w:rPr>
        <w:t>;</w:t>
      </w:r>
    </w:p>
    <w:p w:rsidR="00092074" w:rsidRPr="002E0029" w:rsidRDefault="00860E64" w:rsidP="005B603D">
      <w:pPr>
        <w:pStyle w:val="affd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92074" w:rsidRPr="002E0029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092074" w:rsidRPr="002E0029" w:rsidRDefault="00860E64" w:rsidP="005B603D">
      <w:pPr>
        <w:pStyle w:val="affd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92074" w:rsidRPr="002E0029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092074" w:rsidRPr="002E0029" w:rsidRDefault="00860E64" w:rsidP="005B603D">
      <w:pPr>
        <w:pStyle w:val="affd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="00092074" w:rsidRPr="002E0029">
        <w:rPr>
          <w:rFonts w:ascii="Times New Roman" w:hAnsi="Times New Roman"/>
          <w:bCs/>
          <w:sz w:val="28"/>
          <w:szCs w:val="28"/>
        </w:rPr>
        <w:t xml:space="preserve">победитель аукциона или его полномочный представитель </w:t>
      </w:r>
      <w:proofErr w:type="gramStart"/>
      <w:r w:rsidR="00092074" w:rsidRPr="002E0029">
        <w:rPr>
          <w:rFonts w:ascii="Times New Roman" w:hAnsi="Times New Roman"/>
          <w:bCs/>
          <w:sz w:val="28"/>
          <w:szCs w:val="28"/>
        </w:rPr>
        <w:t>уклонились</w:t>
      </w:r>
      <w:proofErr w:type="gramEnd"/>
      <w:r w:rsidR="00092074" w:rsidRPr="002E0029">
        <w:rPr>
          <w:rFonts w:ascii="Times New Roman" w:hAnsi="Times New Roman"/>
          <w:bCs/>
          <w:sz w:val="28"/>
          <w:szCs w:val="28"/>
        </w:rPr>
        <w:t>/отказались от подписания протокола об итогах аукциона;</w:t>
      </w:r>
    </w:p>
    <w:p w:rsidR="00092074" w:rsidRDefault="00860E64" w:rsidP="005B603D">
      <w:pPr>
        <w:pStyle w:val="affd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</w:t>
      </w:r>
      <w:r w:rsidR="00092074" w:rsidRPr="003B67DF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092074">
        <w:rPr>
          <w:rFonts w:ascii="Times New Roman" w:hAnsi="Times New Roman"/>
          <w:bCs/>
          <w:sz w:val="28"/>
          <w:szCs w:val="28"/>
        </w:rPr>
        <w:t>;</w:t>
      </w:r>
    </w:p>
    <w:p w:rsidR="00092074" w:rsidRDefault="00860E64" w:rsidP="005B603D">
      <w:pPr>
        <w:pStyle w:val="affd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6) </w:t>
      </w:r>
      <w:r w:rsidR="00092074" w:rsidRPr="00450CEF">
        <w:rPr>
          <w:rFonts w:ascii="Times New Roman" w:hAnsi="Times New Roman"/>
          <w:bCs/>
          <w:sz w:val="28"/>
          <w:szCs w:val="28"/>
        </w:rPr>
        <w:t>на аукционе не присутствовал ни один участник аукциона</w:t>
      </w:r>
      <w:r w:rsidR="00092074">
        <w:rPr>
          <w:rFonts w:ascii="Times New Roman" w:hAnsi="Times New Roman"/>
          <w:bCs/>
          <w:sz w:val="28"/>
          <w:szCs w:val="28"/>
        </w:rPr>
        <w:t>;</w:t>
      </w:r>
    </w:p>
    <w:p w:rsidR="00092074" w:rsidRDefault="00860E64" w:rsidP="005B603D">
      <w:pPr>
        <w:pStyle w:val="affd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</w:t>
      </w:r>
      <w:r w:rsidR="00092074" w:rsidRPr="00450CEF">
        <w:rPr>
          <w:rFonts w:ascii="Times New Roman" w:hAnsi="Times New Roman"/>
          <w:bCs/>
          <w:sz w:val="28"/>
          <w:szCs w:val="28"/>
        </w:rPr>
        <w:t>на аукционе присутствовал один участник аукциона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92074" w:rsidRDefault="009E4E7B" w:rsidP="005B603D">
      <w:pPr>
        <w:widowControl w:val="0"/>
        <w:tabs>
          <w:tab w:val="left" w:pos="1418"/>
        </w:tabs>
        <w:ind w:firstLine="567"/>
      </w:pPr>
      <w:r>
        <w:t xml:space="preserve">3.2.5. </w:t>
      </w:r>
      <w:r w:rsidR="00092074" w:rsidRPr="002E0029">
        <w:t>Победителем аукциона признается участник</w:t>
      </w:r>
      <w:r w:rsidR="00092074">
        <w:t>:</w:t>
      </w:r>
    </w:p>
    <w:p w:rsidR="00092074" w:rsidRDefault="00092074" w:rsidP="005B603D">
      <w:pPr>
        <w:widowControl w:val="0"/>
        <w:tabs>
          <w:tab w:val="left" w:pos="1418"/>
        </w:tabs>
        <w:ind w:firstLine="567"/>
      </w:pPr>
      <w:proofErr w:type="gramStart"/>
      <w:r>
        <w:t>предложивший</w:t>
      </w:r>
      <w:proofErr w:type="gramEnd"/>
      <w:r>
        <w:t xml:space="preserve"> по итогам аукциона наибольшую цену (при наличии нескольких участников, подтвердивших начальную цену или цену предложения сложившуюся на соответствующем шаге понижения);</w:t>
      </w:r>
    </w:p>
    <w:p w:rsidR="00092074" w:rsidRDefault="00092074" w:rsidP="005B603D">
      <w:pPr>
        <w:widowControl w:val="0"/>
        <w:tabs>
          <w:tab w:val="left" w:pos="1418"/>
        </w:tabs>
        <w:ind w:firstLine="567"/>
      </w:pPr>
      <w:r>
        <w:lastRenderedPageBreak/>
        <w:t>первый заявивший начальную цену (при наличии только одного участника, подтвердившего начальную цену).</w:t>
      </w:r>
    </w:p>
    <w:p w:rsidR="00092074" w:rsidRPr="002E0029" w:rsidRDefault="00092074" w:rsidP="005B603D">
      <w:pPr>
        <w:widowControl w:val="0"/>
        <w:tabs>
          <w:tab w:val="left" w:pos="1418"/>
        </w:tabs>
        <w:ind w:firstLine="567"/>
      </w:pPr>
      <w:proofErr w:type="gramStart"/>
      <w:r>
        <w:t>подтвердивший</w:t>
      </w:r>
      <w:proofErr w:type="gramEnd"/>
      <w:r>
        <w:t xml:space="preserve"> наибольшую цену, сложившуюся на соответствующем шаге понижения.</w:t>
      </w:r>
    </w:p>
    <w:p w:rsidR="00092074" w:rsidRDefault="009E4E7B" w:rsidP="005B603D">
      <w:pPr>
        <w:widowControl w:val="0"/>
        <w:tabs>
          <w:tab w:val="left" w:pos="1418"/>
        </w:tabs>
        <w:ind w:firstLine="567"/>
      </w:pPr>
      <w:r>
        <w:t xml:space="preserve">3.2.6. </w:t>
      </w:r>
      <w:r w:rsidR="00092074" w:rsidRPr="00450CEF">
        <w:t xml:space="preserve">Результаты аукциона оформляются протоколом об итогах аукциона, который </w:t>
      </w:r>
      <w:r w:rsidR="00092074">
        <w:t xml:space="preserve">подписывается </w:t>
      </w:r>
      <w:r w:rsidR="00092074" w:rsidRPr="00450CEF">
        <w:t>Комиссией</w:t>
      </w:r>
      <w:r w:rsidR="00092074">
        <w:t xml:space="preserve"> </w:t>
      </w:r>
      <w:r w:rsidR="00092074" w:rsidRPr="00450CEF">
        <w:t xml:space="preserve">и победителем аукциона в день проведения аукциона. Цена договора, предложенная победителем аукциона, заносится в протокол об итогах аукциона, который составляется в </w:t>
      </w:r>
      <w:r w:rsidR="00092074">
        <w:t>трех</w:t>
      </w:r>
      <w:r w:rsidR="00092074" w:rsidRPr="00450CEF">
        <w:t xml:space="preserve"> экземплярах, один из которых передается победителю аукциона. </w:t>
      </w:r>
      <w:r w:rsidR="00092074" w:rsidRPr="00F71151">
        <w:t xml:space="preserve">В случае подписания протокола об итогах аукциона по доверенности, </w:t>
      </w:r>
      <w:r w:rsidR="007641B1">
        <w:t>нотариально удостоверенная копия такой доверенности</w:t>
      </w:r>
      <w:r w:rsidR="007641B1" w:rsidRPr="00F71151">
        <w:t xml:space="preserve"> </w:t>
      </w:r>
      <w:r w:rsidR="00092074" w:rsidRPr="00F71151">
        <w:t>должна прилагаться к протоколу.</w:t>
      </w:r>
    </w:p>
    <w:p w:rsidR="00092074" w:rsidRPr="002E0029" w:rsidRDefault="00092074" w:rsidP="005B603D">
      <w:pPr>
        <w:pStyle w:val="120"/>
        <w:widowControl w:val="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</w:t>
      </w:r>
      <w:r w:rsidRPr="00073407">
        <w:rPr>
          <w:rFonts w:ascii="Times New Roman" w:hAnsi="Times New Roman"/>
          <w:bCs/>
          <w:sz w:val="28"/>
          <w:szCs w:val="28"/>
        </w:rPr>
        <w:t xml:space="preserve"> об итогах аукциона </w:t>
      </w:r>
      <w:r w:rsidRPr="002E0029">
        <w:rPr>
          <w:rFonts w:ascii="Times New Roman" w:hAnsi="Times New Roman"/>
          <w:bCs/>
          <w:sz w:val="28"/>
          <w:szCs w:val="28"/>
        </w:rPr>
        <w:t>должен содержать:</w:t>
      </w:r>
    </w:p>
    <w:p w:rsidR="00092074" w:rsidRPr="002E0029" w:rsidRDefault="00092074" w:rsidP="005B603D">
      <w:pPr>
        <w:widowControl w:val="0"/>
        <w:tabs>
          <w:tab w:val="left" w:pos="851"/>
        </w:tabs>
        <w:ind w:firstLine="567"/>
        <w:rPr>
          <w:bCs/>
        </w:rPr>
      </w:pPr>
      <w:r w:rsidRPr="002E0029">
        <w:rPr>
          <w:bCs/>
        </w:rPr>
        <w:t>а) сведения об имуществе (наименование, коли</w:t>
      </w:r>
      <w:r>
        <w:rPr>
          <w:bCs/>
        </w:rPr>
        <w:t>чество и краткая характеристика</w:t>
      </w:r>
      <w:r w:rsidRPr="002E0029">
        <w:rPr>
          <w:bCs/>
        </w:rPr>
        <w:t>);</w:t>
      </w:r>
    </w:p>
    <w:p w:rsidR="00092074" w:rsidRPr="002E0029" w:rsidRDefault="00092074" w:rsidP="005B603D">
      <w:pPr>
        <w:widowControl w:val="0"/>
        <w:ind w:firstLine="567"/>
        <w:rPr>
          <w:bCs/>
        </w:rPr>
      </w:pPr>
      <w:r w:rsidRPr="002E0029">
        <w:rPr>
          <w:bCs/>
        </w:rPr>
        <w:t>б) сведения о победителе;</w:t>
      </w:r>
    </w:p>
    <w:p w:rsidR="00092074" w:rsidRPr="002E0029" w:rsidRDefault="00092074" w:rsidP="005B603D">
      <w:pPr>
        <w:widowControl w:val="0"/>
        <w:ind w:firstLine="567"/>
        <w:rPr>
          <w:bCs/>
        </w:rPr>
      </w:pPr>
      <w:r w:rsidRPr="002E0029">
        <w:rPr>
          <w:bCs/>
        </w:rPr>
        <w:t>в) цену договора, предложенную победителем;</w:t>
      </w:r>
    </w:p>
    <w:p w:rsidR="00092074" w:rsidRPr="002E0029" w:rsidRDefault="00092074" w:rsidP="005B603D">
      <w:pPr>
        <w:widowControl w:val="0"/>
        <w:ind w:firstLine="567"/>
        <w:rPr>
          <w:bCs/>
        </w:rPr>
      </w:pPr>
      <w:r w:rsidRPr="002E0029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:rsidR="00092074" w:rsidRPr="002E0029" w:rsidRDefault="00092074" w:rsidP="005B603D">
      <w:pPr>
        <w:widowControl w:val="0"/>
        <w:ind w:firstLine="567"/>
      </w:pPr>
      <w:r w:rsidRPr="002E0029">
        <w:rPr>
          <w:bCs/>
        </w:rPr>
        <w:t xml:space="preserve">д) </w:t>
      </w:r>
      <w:r w:rsidRPr="002E0029">
        <w:t>при наличии – цену договора, предложенную участником, чье предложение по цене предшествовало предложению победителя</w:t>
      </w:r>
      <w:r>
        <w:t xml:space="preserve"> </w:t>
      </w:r>
      <w:r w:rsidRPr="00343BDA">
        <w:t>(было следующим в сторону уменьшения)</w:t>
      </w:r>
      <w:r w:rsidRPr="002E0029">
        <w:t>;</w:t>
      </w:r>
    </w:p>
    <w:p w:rsidR="00092074" w:rsidRDefault="00092074" w:rsidP="005B603D">
      <w:pPr>
        <w:widowControl w:val="0"/>
        <w:ind w:firstLine="567"/>
        <w:rPr>
          <w:bCs/>
        </w:rPr>
      </w:pPr>
      <w:r w:rsidRPr="002E0029">
        <w:t xml:space="preserve">е) условие о том, что </w:t>
      </w:r>
      <w:r w:rsidRPr="002E0029">
        <w:rPr>
          <w:bCs/>
        </w:rPr>
        <w:t xml:space="preserve">договор купли-продажи заключается с победителем аукциона в течение 20 (Двадцати) </w:t>
      </w:r>
      <w:r w:rsidR="006A43FB">
        <w:rPr>
          <w:bCs/>
        </w:rPr>
        <w:t>рабочих</w:t>
      </w:r>
      <w:r w:rsidRPr="002E0029">
        <w:rPr>
          <w:bCs/>
        </w:rPr>
        <w:t xml:space="preserve"> дней, но не ранее 10 (Десяти) </w:t>
      </w:r>
      <w:r w:rsidR="00736632" w:rsidRPr="00A97592">
        <w:t>календарных</w:t>
      </w:r>
      <w:r w:rsidRPr="002E0029">
        <w:rPr>
          <w:bCs/>
        </w:rPr>
        <w:t xml:space="preserve"> дней со дня опубликования протокола об итогах аукциона.</w:t>
      </w:r>
    </w:p>
    <w:p w:rsidR="007641B1" w:rsidRDefault="007641B1" w:rsidP="002C5067">
      <w:pPr>
        <w:ind w:firstLine="567"/>
        <w:rPr>
          <w:bCs/>
        </w:rPr>
      </w:pPr>
      <w:r w:rsidRPr="00AC5F3B">
        <w:rPr>
          <w:bCs/>
        </w:rPr>
        <w:t>Комиссия вправе по своему усмотрению включить в протокол иную информацию, относимую к итогам аукциона и условиям договоров.</w:t>
      </w:r>
    </w:p>
    <w:p w:rsidR="007641B1" w:rsidRPr="001C6B42" w:rsidRDefault="007641B1" w:rsidP="002C5067">
      <w:pPr>
        <w:ind w:firstLine="567"/>
        <w:rPr>
          <w:bCs/>
        </w:rPr>
      </w:pPr>
      <w:r>
        <w:rPr>
          <w:bCs/>
        </w:rPr>
        <w:t>Подписанный Комиссией протокол об итогах аукциона является единственным источником информации о результатах аукциона; автоматически формируемый на ЭТП протокол хода аукциона не является документом, подтверждающим результаты аукциона.</w:t>
      </w:r>
    </w:p>
    <w:p w:rsidR="00092074" w:rsidRPr="002E0029" w:rsidRDefault="009E4E7B" w:rsidP="005B603D">
      <w:pPr>
        <w:widowControl w:val="0"/>
        <w:tabs>
          <w:tab w:val="left" w:pos="1418"/>
        </w:tabs>
        <w:ind w:firstLine="567"/>
      </w:pPr>
      <w:r>
        <w:t xml:space="preserve">3.2.7. </w:t>
      </w:r>
      <w:r w:rsidR="00092074" w:rsidRPr="002E0029">
        <w:t xml:space="preserve">Признание аукциона </w:t>
      </w:r>
      <w:proofErr w:type="gramStart"/>
      <w:r w:rsidR="00092074" w:rsidRPr="002E0029">
        <w:t>несостоявшимся</w:t>
      </w:r>
      <w:proofErr w:type="gramEnd"/>
      <w:r w:rsidR="00092074" w:rsidRPr="002E0029">
        <w:t xml:space="preserve"> фиксируется комиссией в протоколе об итогах аукциона.</w:t>
      </w:r>
    </w:p>
    <w:p w:rsidR="00092074" w:rsidRPr="002E0029" w:rsidRDefault="009E4E7B" w:rsidP="005B603D">
      <w:pPr>
        <w:widowControl w:val="0"/>
        <w:tabs>
          <w:tab w:val="left" w:pos="1418"/>
        </w:tabs>
        <w:ind w:firstLine="567"/>
      </w:pPr>
      <w:r>
        <w:t xml:space="preserve">3.2.8. </w:t>
      </w:r>
      <w:r w:rsidR="00092074" w:rsidRPr="002E0029"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6A43FB">
        <w:t>3</w:t>
      </w:r>
      <w:r w:rsidR="004E5C65">
        <w:t xml:space="preserve"> (трех)</w:t>
      </w:r>
      <w:r w:rsidR="00092074" w:rsidRPr="002E0029">
        <w:t xml:space="preserve"> лет.</w:t>
      </w:r>
    </w:p>
    <w:p w:rsidR="00092074" w:rsidRPr="002E0029" w:rsidRDefault="009E4E7B" w:rsidP="005B603D">
      <w:pPr>
        <w:widowControl w:val="0"/>
        <w:tabs>
          <w:tab w:val="left" w:pos="1418"/>
        </w:tabs>
        <w:ind w:firstLine="567"/>
      </w:pPr>
      <w:r>
        <w:t xml:space="preserve">3.2.9. </w:t>
      </w:r>
      <w:r w:rsidR="00092074" w:rsidRPr="002E0029"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</w:t>
      </w:r>
      <w:r w:rsidR="00092074" w:rsidRPr="00EB719D">
        <w:t>купли-продажи</w:t>
      </w:r>
      <w:r w:rsidR="00092074" w:rsidRPr="002E0029">
        <w:t xml:space="preserve"> 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</w:p>
    <w:p w:rsidR="00092074" w:rsidRPr="002E0029" w:rsidRDefault="009E4E7B" w:rsidP="005B603D">
      <w:pPr>
        <w:widowControl w:val="0"/>
        <w:tabs>
          <w:tab w:val="left" w:pos="1418"/>
        </w:tabs>
        <w:ind w:firstLine="567"/>
      </w:pPr>
      <w:r>
        <w:t xml:space="preserve">3.2.10. </w:t>
      </w:r>
      <w:r w:rsidR="00092074" w:rsidRPr="002E0029">
        <w:t xml:space="preserve">Информация об итогах аукциона (аукцион </w:t>
      </w:r>
      <w:proofErr w:type="gramStart"/>
      <w:r w:rsidR="00092074" w:rsidRPr="002E0029">
        <w:t>состоялся</w:t>
      </w:r>
      <w:proofErr w:type="gramEnd"/>
      <w:r w:rsidR="00092074" w:rsidRPr="002E0029">
        <w:t>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:rsidR="00AD08EA" w:rsidRDefault="009E4E7B" w:rsidP="00AD08EA">
      <w:pPr>
        <w:widowControl w:val="0"/>
        <w:tabs>
          <w:tab w:val="left" w:pos="1418"/>
        </w:tabs>
        <w:ind w:firstLine="567"/>
      </w:pPr>
      <w:r>
        <w:lastRenderedPageBreak/>
        <w:t xml:space="preserve">3.2.11. </w:t>
      </w:r>
      <w:r w:rsidR="00092074" w:rsidRPr="002E0029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05392E" w:rsidRPr="0005392E">
        <w:t xml:space="preserve"> </w:t>
      </w:r>
      <w:r w:rsidR="0005392E">
        <w:t>Также допускается в протоколе приема заявок, публикуемом в сети «Интернет», не указывать наименования (ФИО) Участников аукциона.</w:t>
      </w:r>
    </w:p>
    <w:p w:rsidR="00D214BD" w:rsidRPr="00AD08EA" w:rsidRDefault="00AD08EA" w:rsidP="00AD08EA">
      <w:pPr>
        <w:widowControl w:val="0"/>
        <w:tabs>
          <w:tab w:val="left" w:pos="1418"/>
        </w:tabs>
        <w:ind w:firstLine="567"/>
      </w:pPr>
      <w:r>
        <w:t xml:space="preserve">3.2.12. </w:t>
      </w:r>
      <w:r w:rsidR="00092074" w:rsidRPr="002E0029">
        <w:t>Единственным официальным источником информации о ходе и результатах аукциона является сайт</w:t>
      </w:r>
      <w:r w:rsidR="00092074">
        <w:t>, на котором размещено Извещение о проведен</w:t>
      </w:r>
      <w:proofErr w:type="gramStart"/>
      <w:r w:rsidR="00092074">
        <w:t>ии ау</w:t>
      </w:r>
      <w:proofErr w:type="gramEnd"/>
      <w:r w:rsidR="00092074">
        <w:t>кциона и документация.</w:t>
      </w:r>
      <w:r w:rsidR="00D214BD" w:rsidRPr="00B77381">
        <w:rPr>
          <w:color w:val="000000"/>
        </w:rPr>
        <w:t xml:space="preserve"> Претенденты и 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091BA7" w:rsidRPr="00B77381" w:rsidRDefault="00091BA7" w:rsidP="00091BA7">
      <w:pPr>
        <w:tabs>
          <w:tab w:val="left" w:pos="1418"/>
        </w:tabs>
        <w:ind w:left="851"/>
        <w:rPr>
          <w:color w:val="000000"/>
        </w:rPr>
      </w:pPr>
    </w:p>
    <w:p w:rsidR="00D214BD" w:rsidRDefault="001C1FA2" w:rsidP="000D5B68">
      <w:pPr>
        <w:pStyle w:val="1"/>
        <w:numPr>
          <w:ilvl w:val="0"/>
          <w:numId w:val="7"/>
        </w:numPr>
        <w:spacing w:before="0"/>
        <w:ind w:left="0" w:firstLine="851"/>
        <w:rPr>
          <w:caps/>
        </w:rPr>
      </w:pPr>
      <w:bookmarkStart w:id="134" w:name="_Toc412648136"/>
      <w:r w:rsidRPr="00E276BB">
        <w:rPr>
          <w:caps/>
        </w:rPr>
        <w:t>Заключение договора по итогам аукциона</w:t>
      </w:r>
      <w:bookmarkEnd w:id="134"/>
    </w:p>
    <w:p w:rsidR="00D214BD" w:rsidRDefault="001C1FA2" w:rsidP="00091BA7">
      <w:pPr>
        <w:pStyle w:val="2"/>
        <w:keepNext w:val="0"/>
        <w:keepLines w:val="0"/>
        <w:widowControl w:val="0"/>
        <w:tabs>
          <w:tab w:val="clear" w:pos="1701"/>
          <w:tab w:val="left" w:pos="1418"/>
        </w:tabs>
        <w:spacing w:before="0"/>
        <w:ind w:left="0" w:firstLine="851"/>
      </w:pPr>
      <w:bookmarkStart w:id="135" w:name="_Toc412648137"/>
      <w:r w:rsidRPr="006F1440">
        <w:t>Условия заключения договора.</w:t>
      </w:r>
      <w:bookmarkEnd w:id="135"/>
    </w:p>
    <w:p w:rsidR="00D214BD" w:rsidRDefault="001C1FA2" w:rsidP="00091BA7">
      <w:pPr>
        <w:pStyle w:val="a0"/>
        <w:keepNext w:val="0"/>
        <w:keepLines w:val="0"/>
        <w:widowControl w:val="0"/>
        <w:ind w:left="0" w:firstLine="851"/>
      </w:pPr>
      <w:proofErr w:type="gramStart"/>
      <w:r w:rsidRPr="006F1440">
        <w:t xml:space="preserve">Договор, заключаемый по итогам проведения аукциона, составляется путем включения в проект договора, входящего в состав настоящей Документации, данных (Приложение </w:t>
      </w:r>
      <w:r w:rsidR="00D87A98">
        <w:t>4</w:t>
      </w:r>
      <w:r w:rsidRPr="006F1440">
        <w:t>.</w:t>
      </w:r>
      <w:proofErr w:type="gramEnd"/>
      <w:r w:rsidRPr="006F1440">
        <w:t xml:space="preserve"> </w:t>
      </w:r>
      <w:proofErr w:type="gramStart"/>
      <w:r w:rsidRPr="006F1440">
        <w:t>Форма договора), указанных в заявке участника аукциона, с которым заключается договор по цене, заявленной этим участником и являющейся последней (наибольшей).</w:t>
      </w:r>
      <w:proofErr w:type="gramEnd"/>
    </w:p>
    <w:p w:rsidR="00D214BD" w:rsidRDefault="001C1FA2" w:rsidP="00091BA7">
      <w:pPr>
        <w:pStyle w:val="a0"/>
        <w:keepNext w:val="0"/>
        <w:keepLines w:val="0"/>
        <w:widowControl w:val="0"/>
        <w:ind w:left="0" w:firstLine="851"/>
      </w:pPr>
      <w:r w:rsidRPr="006F1440">
        <w:t xml:space="preserve"> При заключении </w:t>
      </w:r>
      <w:r w:rsidR="00AC5F3B">
        <w:t>Д</w:t>
      </w:r>
      <w:r w:rsidR="00DF20A1">
        <w:t>оговор</w:t>
      </w:r>
      <w:r w:rsidRPr="006F1440">
        <w:t xml:space="preserve">а </w:t>
      </w:r>
      <w:r w:rsidR="00D87A98">
        <w:t xml:space="preserve">с победителем аукциона </w:t>
      </w:r>
      <w:r w:rsidRPr="006F1440">
        <w:t xml:space="preserve">внесение изменений в проект </w:t>
      </w:r>
      <w:r w:rsidR="00AC5F3B">
        <w:t>Д</w:t>
      </w:r>
      <w:r w:rsidR="00DF20A1">
        <w:t>оговор</w:t>
      </w:r>
      <w:r w:rsidRPr="006F1440">
        <w:t xml:space="preserve">а, входящего в состав настоящей Документации, не допускается, за исключением условий по цене и порядку оплаты Имущества, в </w:t>
      </w:r>
      <w:r w:rsidRPr="00331C37">
        <w:t xml:space="preserve">соответствии с проектом </w:t>
      </w:r>
      <w:r w:rsidR="000249C6" w:rsidRPr="00E20817">
        <w:t>Договора</w:t>
      </w:r>
      <w:r w:rsidR="00D214BD" w:rsidRPr="00B77381">
        <w:rPr>
          <w:color w:val="000000"/>
        </w:rPr>
        <w:t>.</w:t>
      </w:r>
    </w:p>
    <w:p w:rsidR="00D214BD" w:rsidRDefault="00C64BE4" w:rsidP="00091BA7">
      <w:pPr>
        <w:pStyle w:val="a0"/>
        <w:keepNext w:val="0"/>
        <w:keepLines w:val="0"/>
        <w:widowControl w:val="0"/>
        <w:ind w:left="0" w:firstLine="851"/>
      </w:pPr>
      <w:bookmarkStart w:id="136" w:name="_Toc350259895"/>
      <w:bookmarkStart w:id="137" w:name="_Toc350260041"/>
      <w:bookmarkStart w:id="138" w:name="_Toc350260199"/>
      <w:bookmarkStart w:id="139" w:name="_Toc350260342"/>
      <w:bookmarkStart w:id="140" w:name="_Toc350261467"/>
      <w:bookmarkEnd w:id="124"/>
      <w:bookmarkEnd w:id="136"/>
      <w:bookmarkEnd w:id="137"/>
      <w:bookmarkEnd w:id="138"/>
      <w:bookmarkEnd w:id="139"/>
      <w:bookmarkEnd w:id="140"/>
      <w:r w:rsidRPr="00E20817">
        <w:t>В случае уклонения одной из сторон от заключения договора, другая сторона</w:t>
      </w:r>
      <w:r w:rsidR="001C1FA2" w:rsidRPr="00331C37">
        <w:t xml:space="preserve"> вправе обратиться в суд с требованием о понуждении заключить договор, либо</w:t>
      </w:r>
      <w:r w:rsidR="00954315" w:rsidRPr="00E20817">
        <w:t xml:space="preserve"> при уклонении или отказе победителя аукциона от заключения в установленный срок договора Собственник вправе</w:t>
      </w:r>
      <w:r w:rsidR="001C1FA2" w:rsidRPr="00331C37">
        <w:t xml:space="preserve"> заключить договор с участником аукциона, сделавшим предпоследнее предложение о цене договора. При этом задаток победителю</w:t>
      </w:r>
      <w:r w:rsidR="000C14C8" w:rsidRPr="00E20817">
        <w:t xml:space="preserve"> </w:t>
      </w:r>
      <w:r w:rsidR="001C1FA2" w:rsidRPr="00331C37">
        <w:t>аукциона не возвращается, и он утрачивает право на заключение указанного договора.</w:t>
      </w:r>
    </w:p>
    <w:p w:rsidR="00D214BD" w:rsidRDefault="001C1FA2" w:rsidP="00091BA7">
      <w:pPr>
        <w:widowControl w:val="0"/>
        <w:tabs>
          <w:tab w:val="left" w:pos="1418"/>
        </w:tabs>
        <w:ind w:firstLine="851"/>
      </w:pPr>
      <w:r w:rsidRPr="00331C37">
        <w:t>Отказ победителя аукциона от заключения в установленный срок договора купли-продажи фиксируется в протоколе, который формируется в течение 2</w:t>
      </w:r>
      <w:r w:rsidR="00C63B6D">
        <w:t xml:space="preserve"> (двух)</w:t>
      </w:r>
      <w:r w:rsidRPr="00331C37">
        <w:t xml:space="preserve"> рабочих дней с даты отказа победителя аукциона от заключения договора. Протокол подписывается членами аукционной комиссии.</w:t>
      </w:r>
    </w:p>
    <w:p w:rsidR="00D214BD" w:rsidRDefault="001C1FA2" w:rsidP="00091BA7">
      <w:pPr>
        <w:widowControl w:val="0"/>
        <w:tabs>
          <w:tab w:val="left" w:pos="851"/>
        </w:tabs>
        <w:ind w:firstLine="851"/>
      </w:pPr>
      <w:r w:rsidRPr="00331C37">
        <w:t xml:space="preserve">Собственник Имущества в течение </w:t>
      </w:r>
      <w:r w:rsidR="0013110D" w:rsidRPr="00E20817">
        <w:t>3 (трех</w:t>
      </w:r>
      <w:r w:rsidRPr="00331C37">
        <w:t xml:space="preserve">) рабочих дней с даты подписания протокола об отказе от заключения договора </w:t>
      </w:r>
      <w:r w:rsidR="005869C3" w:rsidRPr="00331C37">
        <w:t>вправе направить</w:t>
      </w:r>
      <w:r w:rsidRPr="00331C37">
        <w:t xml:space="preserve"> участнику аукциона, сделавшему предпоследнее предложение о цене договора, один экземпляр протокола подведения итогов аукциона и проект договора. </w:t>
      </w:r>
      <w:r w:rsidR="00BE1D6C" w:rsidRPr="00331C37">
        <w:t>Указанный проект договора должен быть подписан  в течение 5 (Пяти) рабочих дней с даты передачи участнику аукциона, сделавшему предпоследнее</w:t>
      </w:r>
      <w:r w:rsidR="00BE1D6C" w:rsidRPr="0005511F">
        <w:t xml:space="preserve"> предложение о цене договора, экземпляра протокола подведения итогов аукциона и проекта договора</w:t>
      </w:r>
      <w:r w:rsidRPr="006F1440">
        <w:t>.</w:t>
      </w:r>
    </w:p>
    <w:p w:rsidR="00D214BD" w:rsidRDefault="001C1FA2" w:rsidP="00091BA7">
      <w:pPr>
        <w:widowControl w:val="0"/>
        <w:tabs>
          <w:tab w:val="left" w:pos="851"/>
        </w:tabs>
        <w:ind w:firstLine="851"/>
      </w:pPr>
      <w:r w:rsidRPr="006F1440">
        <w:t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</w:t>
      </w:r>
      <w:r w:rsidR="005869C3">
        <w:t>его</w:t>
      </w:r>
      <w:r w:rsidRPr="006F1440">
        <w:t xml:space="preserve"> предпоследнее предложение о цене договора, от заключения договора</w:t>
      </w:r>
      <w:r w:rsidR="00BE1D6C">
        <w:t xml:space="preserve">, </w:t>
      </w:r>
      <w:r w:rsidR="00301228">
        <w:t>С</w:t>
      </w:r>
      <w:r w:rsidR="00DF20A1">
        <w:t>обственник</w:t>
      </w:r>
      <w:r w:rsidRPr="006F1440">
        <w:t xml:space="preserve"> Имущества вправе обратиться в </w:t>
      </w:r>
      <w:r w:rsidRPr="006F1440">
        <w:lastRenderedPageBreak/>
        <w:t>суд с иском о понуждении такого участника заключить договор, а также о возмещении убытков, причиненных укл</w:t>
      </w:r>
      <w:r>
        <w:t>онением от заключения договора.</w:t>
      </w:r>
    </w:p>
    <w:p w:rsidR="00D214BD" w:rsidRDefault="001C1FA2" w:rsidP="00D214BD">
      <w:pPr>
        <w:pStyle w:val="a0"/>
        <w:ind w:left="0" w:firstLine="851"/>
      </w:pPr>
      <w:r w:rsidRPr="006F1440">
        <w:t xml:space="preserve">В срок, предусмотренный для заключения договора, </w:t>
      </w:r>
      <w:r w:rsidR="00F7022F" w:rsidRPr="00E20817">
        <w:t>Собственник</w:t>
      </w:r>
      <w:r w:rsidRPr="006F1440">
        <w:t xml:space="preserve"> Имущества 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D214BD" w:rsidRDefault="001C1FA2" w:rsidP="00D214BD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D214BD" w:rsidRDefault="001C1FA2" w:rsidP="00D214BD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8" w:history="1">
        <w:r w:rsidR="00F7022F"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6F1440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D214BD" w:rsidRDefault="001C1FA2" w:rsidP="00D214BD">
      <w:pPr>
        <w:pStyle w:val="a0"/>
        <w:ind w:left="0" w:firstLine="851"/>
      </w:pPr>
      <w:r w:rsidRPr="006F1440">
        <w:t xml:space="preserve">Договор купли-продажи </w:t>
      </w:r>
      <w:r w:rsidR="009A4FC5">
        <w:t>подписывается</w:t>
      </w:r>
      <w:r w:rsidRPr="006F1440">
        <w:t xml:space="preserve"> в течение </w:t>
      </w:r>
      <w:r w:rsidR="00F1458D" w:rsidRPr="00E20817">
        <w:t xml:space="preserve">20 </w:t>
      </w:r>
      <w:r w:rsidR="00486FAB">
        <w:t>(Двадцать</w:t>
      </w:r>
      <w:r w:rsidR="006761AE" w:rsidRPr="006F1440">
        <w:rPr>
          <w:bCs w:val="0"/>
        </w:rPr>
        <w:t xml:space="preserve">) </w:t>
      </w:r>
      <w:r w:rsidR="006761AE">
        <w:rPr>
          <w:bCs w:val="0"/>
        </w:rPr>
        <w:t xml:space="preserve">рабочих </w:t>
      </w:r>
      <w:r w:rsidRPr="006F1440">
        <w:t xml:space="preserve">дней, но не ранее 10 </w:t>
      </w:r>
      <w:r>
        <w:t>(</w:t>
      </w:r>
      <w:r w:rsidR="00486FAB">
        <w:t>Десять</w:t>
      </w:r>
      <w:r>
        <w:t xml:space="preserve">) календарных </w:t>
      </w:r>
      <w:r w:rsidRPr="006F1440">
        <w:t>дней со дня опубликования протокола о результатах аукциона.</w:t>
      </w:r>
      <w:r w:rsidRPr="006F1440">
        <w:tab/>
      </w:r>
      <w:bookmarkStart w:id="141" w:name="_Ref369265270"/>
    </w:p>
    <w:p w:rsidR="00674029" w:rsidRPr="009E4E7B" w:rsidRDefault="001E0B22" w:rsidP="00D11288">
      <w:pPr>
        <w:widowControl w:val="0"/>
        <w:tabs>
          <w:tab w:val="left" w:pos="1418"/>
        </w:tabs>
        <w:ind w:left="566" w:firstLine="285"/>
      </w:pPr>
      <w:bookmarkStart w:id="142" w:name="_Ref400625713"/>
      <w:r>
        <w:rPr>
          <w:i/>
        </w:rPr>
        <w:t xml:space="preserve"> </w:t>
      </w:r>
      <w:r w:rsidR="00493262" w:rsidRPr="009E4E7B">
        <w:rPr>
          <w:i/>
        </w:rPr>
        <w:t>(для условия о рассрочке</w:t>
      </w:r>
      <w:r w:rsidR="00493262" w:rsidRPr="00674029">
        <w:rPr>
          <w:i/>
        </w:rPr>
        <w:t xml:space="preserve"> платежа</w:t>
      </w:r>
      <w:r w:rsidR="00493262" w:rsidRPr="009E4E7B">
        <w:rPr>
          <w:i/>
        </w:rPr>
        <w:t>)</w:t>
      </w:r>
    </w:p>
    <w:p w:rsidR="00D11288" w:rsidRDefault="006A1BDB" w:rsidP="00D11288">
      <w:pPr>
        <w:widowControl w:val="0"/>
        <w:tabs>
          <w:tab w:val="left" w:pos="1418"/>
        </w:tabs>
        <w:ind w:firstLine="851"/>
      </w:pPr>
      <w:r w:rsidRPr="00113D03">
        <w:t>В случаях, предусмотренных проектом Договора, являющегося приложением к Документации</w:t>
      </w:r>
      <w:r w:rsidR="00AD206B">
        <w:t>,</w:t>
      </w:r>
      <w:r w:rsidRPr="00113D03">
        <w:t xml:space="preserve"> Дог</w:t>
      </w:r>
      <w:r w:rsidRPr="00674029">
        <w:t xml:space="preserve">овор по итогам аукциона заключается </w:t>
      </w:r>
      <w:r w:rsidR="005B2074">
        <w:t xml:space="preserve">с условием предоставления рассрочки оплаты Имущества. </w:t>
      </w:r>
      <w:bookmarkEnd w:id="142"/>
    </w:p>
    <w:p w:rsidR="005B2074" w:rsidRDefault="005B2074" w:rsidP="00D11288">
      <w:pPr>
        <w:widowControl w:val="0"/>
        <w:tabs>
          <w:tab w:val="left" w:pos="1418"/>
        </w:tabs>
        <w:ind w:firstLine="851"/>
      </w:pPr>
      <w:r w:rsidRPr="00B016FF">
        <w:rPr>
          <w:rFonts w:eastAsia="Times New Roman"/>
        </w:rPr>
        <w:t>До момента полной оплаты Цены Имущества, предусмотренной в п. 3.1 Договора, Имущество признается находящимся в залоге (ипотека в силу закона) у Продавца для обеспечения исполнения Покупателем его обязанности по оплате Имущества согласно пункту 5 статьи 488 Гражданского Кодекса Российской Федерации и Федерального закона «Об ипотеке (залоге недвижимости)»</w:t>
      </w:r>
      <w:r>
        <w:rPr>
          <w:rFonts w:eastAsia="Times New Roman"/>
        </w:rPr>
        <w:t>.</w:t>
      </w:r>
    </w:p>
    <w:p w:rsidR="00D214BD" w:rsidRDefault="001C1FA2" w:rsidP="00D214BD">
      <w:pPr>
        <w:pStyle w:val="a0"/>
        <w:keepNext w:val="0"/>
        <w:keepLines w:val="0"/>
        <w:ind w:left="0" w:firstLine="851"/>
      </w:pPr>
      <w:bookmarkStart w:id="143" w:name="_Ref369265463"/>
      <w:bookmarkEnd w:id="141"/>
      <w:r w:rsidRPr="00DB606A">
        <w:t xml:space="preserve">Участник аукциона, с которым заключается </w:t>
      </w:r>
      <w:r w:rsidR="00F1458D" w:rsidRPr="00674029">
        <w:t>Договор</w:t>
      </w:r>
      <w:r w:rsidRPr="00DB606A">
        <w:t>, признается</w:t>
      </w:r>
      <w:r w:rsidRPr="006F1440">
        <w:t xml:space="preserve"> уклонившимся от заключения </w:t>
      </w:r>
      <w:r w:rsidR="00F1458D" w:rsidRPr="00674029">
        <w:t xml:space="preserve">Договора, если он </w:t>
      </w:r>
      <w:r w:rsidR="00002407">
        <w:t xml:space="preserve">не </w:t>
      </w:r>
      <w:r w:rsidR="00F1458D" w:rsidRPr="00674029">
        <w:t xml:space="preserve">направил в установленный срок, предусмотренный п. </w:t>
      </w:r>
      <w:r w:rsidR="00276655">
        <w:fldChar w:fldCharType="begin"/>
      </w:r>
      <w:r w:rsidR="00276655">
        <w:instrText xml:space="preserve"> REF _Ref369265270 \r \h  \* MERGEFORMAT </w:instrText>
      </w:r>
      <w:r w:rsidR="00276655">
        <w:fldChar w:fldCharType="separate"/>
      </w:r>
      <w:r w:rsidR="001C2F50">
        <w:t>4.1.5</w:t>
      </w:r>
      <w:r w:rsidR="00276655">
        <w:fldChar w:fldCharType="end"/>
      </w:r>
      <w:r w:rsidR="00F1458D" w:rsidRPr="00E20817">
        <w:t xml:space="preserve"> Документации,</w:t>
      </w:r>
      <w:r w:rsidR="00002407">
        <w:t xml:space="preserve"> </w:t>
      </w:r>
      <w:r w:rsidRPr="006F1440">
        <w:t xml:space="preserve">подписанный проект </w:t>
      </w:r>
      <w:bookmarkEnd w:id="143"/>
      <w:r w:rsidR="000E795E">
        <w:t>договора.</w:t>
      </w:r>
    </w:p>
    <w:p w:rsidR="00D214BD" w:rsidRDefault="001C1FA2" w:rsidP="00D214BD">
      <w:pPr>
        <w:pStyle w:val="a0"/>
        <w:keepNext w:val="0"/>
        <w:keepLines w:val="0"/>
        <w:ind w:left="0" w:firstLine="851"/>
      </w:pPr>
      <w:r w:rsidRPr="006F1440">
        <w:t xml:space="preserve">В случае если Победитель признается уклонившимся от заключения </w:t>
      </w:r>
      <w:r w:rsidR="007000F7">
        <w:t>Д</w:t>
      </w:r>
      <w:r w:rsidR="00DF20A1">
        <w:t>оговор</w:t>
      </w:r>
      <w:r w:rsidRPr="006F1440">
        <w:t xml:space="preserve">а в соответствии с п. </w:t>
      </w:r>
      <w:r w:rsidR="00276655">
        <w:fldChar w:fldCharType="begin"/>
      </w:r>
      <w:r w:rsidR="00276655">
        <w:instrText xml:space="preserve"> REF _Ref369265463 \r \h  \* MERGEFORMAT </w:instrText>
      </w:r>
      <w:r w:rsidR="00276655">
        <w:fldChar w:fldCharType="separate"/>
      </w:r>
      <w:r w:rsidR="001C2F50">
        <w:t>4.1.6</w:t>
      </w:r>
      <w:r w:rsidR="00276655">
        <w:fldChar w:fldCharType="end"/>
      </w:r>
      <w:r w:rsidR="000E795E" w:rsidRPr="006F1440">
        <w:t xml:space="preserve"> </w:t>
      </w:r>
      <w:r w:rsidRPr="006F1440">
        <w:t xml:space="preserve">Документации </w:t>
      </w:r>
      <w:r w:rsidR="007000F7">
        <w:t>С</w:t>
      </w:r>
      <w:r w:rsidRPr="006F1440">
        <w:t xml:space="preserve">обственник вправе заключить </w:t>
      </w:r>
      <w:r w:rsidR="00F1458D" w:rsidRPr="00113D03">
        <w:t>договор</w:t>
      </w:r>
      <w:r w:rsidRPr="006F1440">
        <w:t xml:space="preserve"> с участником аукциона, сделавшим пр</w:t>
      </w:r>
      <w:r>
        <w:t xml:space="preserve">едпоследнее предложение о цене </w:t>
      </w:r>
      <w:r w:rsidR="00F1458D" w:rsidRPr="00113D03">
        <w:t>договора</w:t>
      </w:r>
      <w:r w:rsidRPr="006F1440">
        <w:t xml:space="preserve">. При этом задаток победителю аукциона не возвращается, и он утрачивает </w:t>
      </w:r>
      <w:r>
        <w:t xml:space="preserve">право на заключение указанного </w:t>
      </w:r>
      <w:r w:rsidR="00F1458D" w:rsidRPr="00965F33">
        <w:t>договора</w:t>
      </w:r>
      <w:r w:rsidRPr="006F1440">
        <w:t>.</w:t>
      </w:r>
    </w:p>
    <w:p w:rsidR="00D214BD" w:rsidRDefault="00CE2916" w:rsidP="00D214BD">
      <w:pPr>
        <w:pStyle w:val="a0"/>
        <w:keepNext w:val="0"/>
        <w:keepLines w:val="0"/>
        <w:ind w:left="0" w:firstLine="851"/>
      </w:pPr>
      <w:r>
        <w:t xml:space="preserve"> </w:t>
      </w:r>
      <w:r w:rsidR="001C1FA2" w:rsidRPr="006F1440">
        <w:t xml:space="preserve">Осуществление действий по государственной регистрации перехода права собственности на недвижимое имущество от </w:t>
      </w:r>
      <w:r w:rsidR="007000F7">
        <w:t>С</w:t>
      </w:r>
      <w:r w:rsidR="00DF20A1">
        <w:t xml:space="preserve">обственника </w:t>
      </w:r>
      <w:r w:rsidR="001C1FA2" w:rsidRPr="006F1440">
        <w:t xml:space="preserve">к </w:t>
      </w:r>
      <w:r w:rsidR="007000F7">
        <w:t>Покупателю</w:t>
      </w:r>
      <w:r w:rsidR="001C1FA2" w:rsidRPr="006F1440">
        <w:t xml:space="preserve"> и передача </w:t>
      </w:r>
      <w:r w:rsidR="007000F7">
        <w:t>Покупателю Имущества</w:t>
      </w:r>
      <w:r w:rsidR="001C1FA2" w:rsidRPr="006F1440">
        <w:t xml:space="preserve"> проис</w:t>
      </w:r>
      <w:r w:rsidR="007000F7">
        <w:t xml:space="preserve">ходит в порядке, установленном </w:t>
      </w:r>
      <w:r w:rsidR="00461E6F" w:rsidRPr="005A0DE0">
        <w:t>договором</w:t>
      </w:r>
      <w:r w:rsidR="001C1FA2" w:rsidRPr="006F1440">
        <w:t xml:space="preserve"> купли-продажи Имущества.</w:t>
      </w:r>
    </w:p>
    <w:p w:rsidR="00D214BD" w:rsidRDefault="001C1FA2" w:rsidP="00D214BD">
      <w:pPr>
        <w:pStyle w:val="a0"/>
        <w:keepNext w:val="0"/>
        <w:keepLines w:val="0"/>
        <w:ind w:left="0" w:firstLine="851"/>
      </w:pPr>
      <w:r w:rsidRPr="006F1440">
        <w:t>В соответствии с пунктом 7 части 1 статьи 28 Федерального закона от 26.07.2006 № 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D214BD" w:rsidRDefault="001C1FA2" w:rsidP="00D214BD">
      <w:pPr>
        <w:pStyle w:val="a0"/>
        <w:keepNext w:val="0"/>
        <w:keepLines w:val="0"/>
        <w:widowControl w:val="0"/>
        <w:ind w:left="0" w:firstLine="851"/>
      </w:pPr>
      <w:proofErr w:type="gramStart"/>
      <w:r w:rsidRPr="006F1440">
        <w:t xml:space="preserve">В случае если аукцион признан несостоявшимся по причине, указанной в подпунктах 2 или </w:t>
      </w:r>
      <w:r w:rsidR="00F1458D" w:rsidRPr="00E20817">
        <w:t>3</w:t>
      </w:r>
      <w:r w:rsidRPr="006F1440">
        <w:t xml:space="preserve"> пункта </w:t>
      </w:r>
      <w:r w:rsidR="008E767C">
        <w:t xml:space="preserve">3.2.3 </w:t>
      </w:r>
      <w:r>
        <w:t>Д</w:t>
      </w:r>
      <w:r w:rsidRPr="006F1440">
        <w:t xml:space="preserve">окументации, </w:t>
      </w:r>
      <w:r w:rsidR="00F1458D" w:rsidRPr="00674029">
        <w:t>Собственник</w:t>
      </w:r>
      <w:r w:rsidRPr="006F1440">
        <w:t xml:space="preserve"> Имущества вправе </w:t>
      </w:r>
      <w:r w:rsidR="00BE1D6C">
        <w:t xml:space="preserve">в течение </w:t>
      </w:r>
      <w:r w:rsidR="00C64BE4">
        <w:t>20 (двадцати)</w:t>
      </w:r>
      <w:r w:rsidR="00BE1D6C">
        <w:t xml:space="preserve"> рабочих дней со дня опубликования </w:t>
      </w:r>
      <w:r w:rsidR="00BE1D6C">
        <w:lastRenderedPageBreak/>
        <w:t xml:space="preserve">протокола о признании аукциона несостоявшимся </w:t>
      </w:r>
      <w:r w:rsidRPr="006F1440">
        <w:t xml:space="preserve">принять решение о заключении договора с единственным, допущенным к участию в аукционе, участником, </w:t>
      </w:r>
      <w:r>
        <w:t xml:space="preserve">подавшим заявку на участие в аукционе, по цене не ниже </w:t>
      </w:r>
      <w:r w:rsidR="007000F7">
        <w:t>начальной (</w:t>
      </w:r>
      <w:r w:rsidR="00DC60FB">
        <w:t>минимальной</w:t>
      </w:r>
      <w:r w:rsidR="007000F7">
        <w:t>)</w:t>
      </w:r>
      <w:r w:rsidR="00DC60FB">
        <w:t xml:space="preserve"> цены</w:t>
      </w:r>
      <w:proofErr w:type="gramEnd"/>
      <w:r w:rsidRPr="006F1440">
        <w:t xml:space="preserve">, </w:t>
      </w:r>
      <w:proofErr w:type="gramStart"/>
      <w:r w:rsidRPr="006F1440">
        <w:t>указанной</w:t>
      </w:r>
      <w:proofErr w:type="gramEnd"/>
      <w:r w:rsidRPr="006F1440">
        <w:t xml:space="preserve"> в извещении</w:t>
      </w:r>
      <w:r w:rsidR="00002407">
        <w:t xml:space="preserve">, и направить соответствующее уведомление участнику аукциона. При этом договор купли-продажи должен быть заключен не позднее 10 (Десяти) рабочих дней с момента </w:t>
      </w:r>
      <w:r w:rsidR="000E795E">
        <w:t>получения участником аукциона уведомления</w:t>
      </w:r>
      <w:r w:rsidRPr="006F1440">
        <w:t>.</w:t>
      </w:r>
    </w:p>
    <w:p w:rsidR="004E5C65" w:rsidRDefault="004E5C65" w:rsidP="005B603D">
      <w:pPr>
        <w:widowControl w:val="0"/>
        <w:tabs>
          <w:tab w:val="left" w:pos="567"/>
        </w:tabs>
        <w:ind w:left="566"/>
      </w:pPr>
      <w:r>
        <w:t>4.1.1</w:t>
      </w:r>
      <w:r w:rsidR="00AD08EA">
        <w:t>1</w:t>
      </w:r>
      <w:r w:rsidRPr="009E4E7B">
        <w:rPr>
          <w:i/>
        </w:rPr>
        <w:t xml:space="preserve"> (для аукциона на понижение)</w:t>
      </w:r>
    </w:p>
    <w:p w:rsidR="004E5C65" w:rsidRPr="00575DEF" w:rsidRDefault="004E5C65" w:rsidP="005B603D">
      <w:pPr>
        <w:widowControl w:val="0"/>
        <w:tabs>
          <w:tab w:val="left" w:pos="1418"/>
        </w:tabs>
        <w:ind w:firstLine="566"/>
      </w:pPr>
      <w:proofErr w:type="gramStart"/>
      <w:r w:rsidRPr="004E5C65">
        <w:t xml:space="preserve">В случае если аукцион признан несостоявшимся по причине, указанной в подпунктах </w:t>
      </w:r>
      <w:r w:rsidR="008E767C">
        <w:t xml:space="preserve">2 или 3 пункта 3.2.3 настоящей </w:t>
      </w:r>
      <w:r w:rsidRPr="004E5C65">
        <w:t xml:space="preserve">Документации, Собственник Имущества вправе принять решение о заключении договора с единственным, допущенным к участию в аукционе, участником, подавшим заявку на участие в аукционе, по цене отсечения (минимальной </w:t>
      </w:r>
      <w:r w:rsidR="007E6C37" w:rsidRPr="004E5C65">
        <w:t>цен</w:t>
      </w:r>
      <w:r w:rsidR="007E6C37">
        <w:t>е</w:t>
      </w:r>
      <w:r w:rsidRPr="004E5C65">
        <w:t>), указанной в извещении.</w:t>
      </w:r>
      <w:proofErr w:type="gramEnd"/>
    </w:p>
    <w:p w:rsidR="001C1FA2" w:rsidRDefault="001C1FA2" w:rsidP="00DB606A">
      <w:pPr>
        <w:ind w:firstLine="567"/>
      </w:pPr>
    </w:p>
    <w:p w:rsidR="00D214BD" w:rsidRDefault="00A30697" w:rsidP="000D5B68">
      <w:pPr>
        <w:pStyle w:val="1"/>
        <w:numPr>
          <w:ilvl w:val="0"/>
          <w:numId w:val="7"/>
        </w:numPr>
        <w:spacing w:before="0"/>
        <w:ind w:left="0" w:firstLine="567"/>
        <w:rPr>
          <w:caps/>
        </w:rPr>
      </w:pPr>
      <w:bookmarkStart w:id="144" w:name="_Toc350259902"/>
      <w:bookmarkStart w:id="145" w:name="_Toc350260048"/>
      <w:bookmarkStart w:id="146" w:name="_Toc350260206"/>
      <w:bookmarkStart w:id="147" w:name="_Toc350260349"/>
      <w:bookmarkStart w:id="148" w:name="_Toc350261474"/>
      <w:bookmarkStart w:id="149" w:name="_Toc350259903"/>
      <w:bookmarkStart w:id="150" w:name="_Toc350260049"/>
      <w:bookmarkStart w:id="151" w:name="_Toc350260207"/>
      <w:bookmarkStart w:id="152" w:name="_Toc350260350"/>
      <w:bookmarkStart w:id="153" w:name="_Toc350261475"/>
      <w:bookmarkStart w:id="154" w:name="_Toc350259904"/>
      <w:bookmarkStart w:id="155" w:name="_Toc350260050"/>
      <w:bookmarkStart w:id="156" w:name="_Toc350260208"/>
      <w:bookmarkStart w:id="157" w:name="_Toc350260351"/>
      <w:bookmarkStart w:id="158" w:name="_Toc350261476"/>
      <w:bookmarkStart w:id="159" w:name="_Toc350259905"/>
      <w:bookmarkStart w:id="160" w:name="_Toc350260051"/>
      <w:bookmarkStart w:id="161" w:name="_Toc350260209"/>
      <w:bookmarkStart w:id="162" w:name="_Toc350260352"/>
      <w:bookmarkStart w:id="163" w:name="_Toc350261477"/>
      <w:bookmarkStart w:id="164" w:name="_Toc350259906"/>
      <w:bookmarkStart w:id="165" w:name="_Toc350260052"/>
      <w:bookmarkStart w:id="166" w:name="_Toc350260210"/>
      <w:bookmarkStart w:id="167" w:name="_Toc350260353"/>
      <w:bookmarkStart w:id="168" w:name="_Toc350261478"/>
      <w:bookmarkStart w:id="169" w:name="_Toc350259907"/>
      <w:bookmarkStart w:id="170" w:name="_Toc350260053"/>
      <w:bookmarkStart w:id="171" w:name="_Toc350260211"/>
      <w:bookmarkStart w:id="172" w:name="_Toc350260354"/>
      <w:bookmarkStart w:id="173" w:name="_Toc350261479"/>
      <w:bookmarkStart w:id="174" w:name="_Toc350259908"/>
      <w:bookmarkStart w:id="175" w:name="_Toc350260054"/>
      <w:bookmarkStart w:id="176" w:name="_Toc350260212"/>
      <w:bookmarkStart w:id="177" w:name="_Toc350260355"/>
      <w:bookmarkStart w:id="178" w:name="_Toc350261480"/>
      <w:bookmarkStart w:id="179" w:name="_Toc350259909"/>
      <w:bookmarkStart w:id="180" w:name="_Toc350260055"/>
      <w:bookmarkStart w:id="181" w:name="_Toc350260213"/>
      <w:bookmarkStart w:id="182" w:name="_Toc350260356"/>
      <w:bookmarkStart w:id="183" w:name="_Toc350261481"/>
      <w:bookmarkStart w:id="184" w:name="_Toc350259911"/>
      <w:bookmarkStart w:id="185" w:name="_Toc350260057"/>
      <w:bookmarkStart w:id="186" w:name="_Toc350260215"/>
      <w:bookmarkStart w:id="187" w:name="_Toc350260358"/>
      <w:bookmarkStart w:id="188" w:name="_Toc350261483"/>
      <w:bookmarkStart w:id="189" w:name="_Toc350261534"/>
      <w:bookmarkStart w:id="190" w:name="_Toc350261564"/>
      <w:bookmarkStart w:id="191" w:name="_Toc350261592"/>
      <w:bookmarkStart w:id="192" w:name="_Toc350261633"/>
      <w:bookmarkStart w:id="193" w:name="_Toc350261693"/>
      <w:bookmarkStart w:id="194" w:name="_Toc350261761"/>
      <w:bookmarkStart w:id="195" w:name="_Toc350261830"/>
      <w:bookmarkStart w:id="196" w:name="_Toc350261859"/>
      <w:bookmarkStart w:id="197" w:name="_Toc350261933"/>
      <w:bookmarkStart w:id="198" w:name="_Toc350262504"/>
      <w:bookmarkStart w:id="199" w:name="_Toc350259912"/>
      <w:bookmarkStart w:id="200" w:name="_Toc350260058"/>
      <w:bookmarkStart w:id="201" w:name="_Toc350260216"/>
      <w:bookmarkStart w:id="202" w:name="_Toc350260359"/>
      <w:bookmarkStart w:id="203" w:name="_Toc350261484"/>
      <w:bookmarkStart w:id="204" w:name="_Toc350261535"/>
      <w:bookmarkStart w:id="205" w:name="_Toc350261565"/>
      <w:bookmarkStart w:id="206" w:name="_Toc350261593"/>
      <w:bookmarkStart w:id="207" w:name="_Toc350261634"/>
      <w:bookmarkStart w:id="208" w:name="_Toc350261694"/>
      <w:bookmarkStart w:id="209" w:name="_Toc350261762"/>
      <w:bookmarkStart w:id="210" w:name="_Toc350261831"/>
      <w:bookmarkStart w:id="211" w:name="_Toc350261860"/>
      <w:bookmarkStart w:id="212" w:name="_Toc350261934"/>
      <w:bookmarkStart w:id="213" w:name="_Toc350262505"/>
      <w:bookmarkStart w:id="214" w:name="_Toc350259921"/>
      <w:bookmarkStart w:id="215" w:name="_Toc350260067"/>
      <w:bookmarkStart w:id="216" w:name="_Toc350260225"/>
      <w:bookmarkStart w:id="217" w:name="_Toc350260368"/>
      <w:bookmarkStart w:id="218" w:name="_Toc350261493"/>
      <w:bookmarkStart w:id="219" w:name="_Toc350261537"/>
      <w:bookmarkStart w:id="220" w:name="_Toc350261567"/>
      <w:bookmarkStart w:id="221" w:name="_Toc350261595"/>
      <w:bookmarkStart w:id="222" w:name="_Ref369263673"/>
      <w:bookmarkStart w:id="223" w:name="_Toc410998185"/>
      <w:bookmarkStart w:id="224" w:name="_Toc412648138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r w:rsidRPr="00E276BB">
        <w:rPr>
          <w:caps/>
        </w:rPr>
        <w:t>Обжалование действий (бездействий) организатора, продавца, комиссии</w:t>
      </w:r>
      <w:bookmarkEnd w:id="222"/>
      <w:bookmarkEnd w:id="223"/>
      <w:bookmarkEnd w:id="224"/>
    </w:p>
    <w:p w:rsidR="00D214BD" w:rsidRDefault="00A30697" w:rsidP="00D214BD">
      <w:pPr>
        <w:pStyle w:val="2"/>
        <w:tabs>
          <w:tab w:val="clear" w:pos="1701"/>
          <w:tab w:val="left" w:pos="1418"/>
        </w:tabs>
        <w:spacing w:before="0"/>
        <w:ind w:left="0" w:firstLine="851"/>
      </w:pPr>
      <w:bookmarkStart w:id="225" w:name="_Toc410998186"/>
      <w:bookmarkStart w:id="226" w:name="_Toc412648139"/>
      <w:r w:rsidRPr="006F1440">
        <w:t>Порядок обжалования</w:t>
      </w:r>
      <w:r w:rsidR="00C51627" w:rsidRPr="006F1440">
        <w:t>.</w:t>
      </w:r>
      <w:bookmarkEnd w:id="225"/>
      <w:bookmarkEnd w:id="226"/>
    </w:p>
    <w:p w:rsidR="00D214BD" w:rsidRDefault="00DB606A" w:rsidP="000D5B68">
      <w:pPr>
        <w:numPr>
          <w:ilvl w:val="2"/>
          <w:numId w:val="24"/>
        </w:numPr>
        <w:tabs>
          <w:tab w:val="left" w:pos="1418"/>
        </w:tabs>
        <w:ind w:left="0" w:firstLine="851"/>
      </w:pPr>
      <w:r>
        <w:t xml:space="preserve">. </w:t>
      </w:r>
      <w:r w:rsidR="00A30697" w:rsidRPr="006F1440">
        <w:t xml:space="preserve">Любой </w:t>
      </w:r>
      <w:r w:rsidR="009206B2" w:rsidRPr="006F1440">
        <w:t>Претендент</w:t>
      </w:r>
      <w:r w:rsidR="00A30697" w:rsidRPr="006F1440">
        <w:t xml:space="preserve">, участник аукциона имеет право обжаловать действия (бездействие) </w:t>
      </w:r>
      <w:r w:rsidR="00141F3F" w:rsidRPr="006F1440">
        <w:t>Организатора</w:t>
      </w:r>
      <w:r w:rsidR="00A30697" w:rsidRPr="006F1440">
        <w:t xml:space="preserve">, продавца, комиссии в Центральный арбитражный комитет </w:t>
      </w:r>
      <w:proofErr w:type="spellStart"/>
      <w:r w:rsidR="00A30697" w:rsidRPr="006F1440">
        <w:t>Госкорпорации</w:t>
      </w:r>
      <w:proofErr w:type="spellEnd"/>
      <w:r w:rsidR="00A30697" w:rsidRPr="006F1440">
        <w:t xml:space="preserve"> «</w:t>
      </w:r>
      <w:proofErr w:type="spellStart"/>
      <w:r w:rsidR="00A30697" w:rsidRPr="006F1440">
        <w:t>Росатом</w:t>
      </w:r>
      <w:proofErr w:type="spellEnd"/>
      <w:r w:rsidR="00A30697" w:rsidRPr="006F1440">
        <w:t>», если такие действия (бездействие) нарушают его права и законные интересы.</w:t>
      </w:r>
    </w:p>
    <w:p w:rsidR="00D214BD" w:rsidRDefault="00DB606A" w:rsidP="000D5B68">
      <w:pPr>
        <w:numPr>
          <w:ilvl w:val="2"/>
          <w:numId w:val="24"/>
        </w:numPr>
        <w:tabs>
          <w:tab w:val="left" w:pos="1418"/>
        </w:tabs>
        <w:ind w:left="0" w:firstLine="851"/>
      </w:pPr>
      <w:r>
        <w:t xml:space="preserve">. </w:t>
      </w:r>
      <w:r w:rsidR="00102E98" w:rsidRPr="006F1440">
        <w:t xml:space="preserve">Обжалование таких действий (бездействий) осуществляется в порядке, предусмотренном </w:t>
      </w:r>
      <w:r w:rsidR="00073407" w:rsidRPr="006F1440">
        <w:t xml:space="preserve">Едиными отраслевыми методическими </w:t>
      </w:r>
      <w:r w:rsidR="009A4FC5">
        <w:t>указаниями</w:t>
      </w:r>
      <w:r w:rsidR="009A4FC5" w:rsidRPr="006F1440">
        <w:t xml:space="preserve"> </w:t>
      </w:r>
      <w:r w:rsidR="00073407" w:rsidRPr="006F1440">
        <w:t>по определению и проведению процедур продажи непрофильных имущественных комплексов, недвижимого имущества и акционерного капитала</w:t>
      </w:r>
      <w:r w:rsidR="00102E98" w:rsidRPr="006F1440">
        <w:t xml:space="preserve"> (далее – Методические </w:t>
      </w:r>
      <w:r w:rsidR="009A4FC5">
        <w:t>указания</w:t>
      </w:r>
      <w:r w:rsidR="00102E98" w:rsidRPr="006F1440">
        <w:t xml:space="preserve">) и </w:t>
      </w:r>
      <w:r w:rsidR="001F498B" w:rsidRPr="006F1440">
        <w:t>Едины</w:t>
      </w:r>
      <w:r w:rsidR="00724117">
        <w:t>ми</w:t>
      </w:r>
      <w:r w:rsidR="001F498B" w:rsidRPr="006F1440">
        <w:t xml:space="preserve"> отраслевы</w:t>
      </w:r>
      <w:r w:rsidR="00724117">
        <w:t>ми</w:t>
      </w:r>
      <w:r w:rsidR="001F498B" w:rsidRPr="006F1440">
        <w:t xml:space="preserve"> методически</w:t>
      </w:r>
      <w:r w:rsidR="00724117">
        <w:t>ми</w:t>
      </w:r>
      <w:r w:rsidR="001F498B" w:rsidRPr="006F1440">
        <w:t xml:space="preserve"> рекомендаци</w:t>
      </w:r>
      <w:r w:rsidR="00724117">
        <w:t>ями</w:t>
      </w:r>
      <w:r w:rsidR="001F498B" w:rsidRPr="006F1440">
        <w:t xml:space="preserve"> по рассмотрению жалоб и обращений при проведении конкурентных процедур</w:t>
      </w:r>
      <w:r w:rsidR="00343BDA" w:rsidRPr="006F1440">
        <w:t>.</w:t>
      </w:r>
    </w:p>
    <w:p w:rsidR="00D214BD" w:rsidRDefault="00DB606A" w:rsidP="000D5B68">
      <w:pPr>
        <w:numPr>
          <w:ilvl w:val="2"/>
          <w:numId w:val="24"/>
        </w:numPr>
        <w:tabs>
          <w:tab w:val="left" w:pos="1418"/>
        </w:tabs>
        <w:ind w:left="0" w:firstLine="851"/>
      </w:pPr>
      <w:r>
        <w:t xml:space="preserve">. </w:t>
      </w:r>
      <w:r w:rsidR="00343BDA" w:rsidRPr="006F1440">
        <w:t xml:space="preserve">Жалоба направляется в Центральный арбитражный комитет </w:t>
      </w:r>
      <w:proofErr w:type="spellStart"/>
      <w:r w:rsidR="00343BDA" w:rsidRPr="006F1440">
        <w:t>Госкорпорации</w:t>
      </w:r>
      <w:proofErr w:type="spellEnd"/>
      <w:r w:rsidR="00343BDA" w:rsidRPr="006F1440">
        <w:t xml:space="preserve"> «</w:t>
      </w:r>
      <w:proofErr w:type="spellStart"/>
      <w:r w:rsidR="00343BDA" w:rsidRPr="006F1440">
        <w:t>Росатом</w:t>
      </w:r>
      <w:proofErr w:type="spellEnd"/>
      <w:r w:rsidR="00343BDA" w:rsidRPr="006F1440">
        <w:t xml:space="preserve">» по адресу электронной почты: </w:t>
      </w:r>
      <w:hyperlink r:id="rId19" w:history="1">
        <w:r w:rsidR="00A976BC" w:rsidRPr="00674029">
          <w:t>arbitration@rosatom.ru</w:t>
        </w:r>
      </w:hyperlink>
      <w:r w:rsidR="00A976BC" w:rsidRPr="006F1440">
        <w:t xml:space="preserve"> </w:t>
      </w:r>
      <w:r w:rsidR="00343BDA" w:rsidRPr="006F1440">
        <w:t>или почтовому адресу: 119017, г.</w:t>
      </w:r>
      <w:r w:rsidR="003E63E9" w:rsidRPr="006F1440">
        <w:t xml:space="preserve"> </w:t>
      </w:r>
      <w:r w:rsidR="00343BDA" w:rsidRPr="006F1440">
        <w:t>Москва, ул.</w:t>
      </w:r>
      <w:r w:rsidR="003E63E9" w:rsidRPr="006F1440">
        <w:t xml:space="preserve"> </w:t>
      </w:r>
      <w:proofErr w:type="spellStart"/>
      <w:r w:rsidR="00343BDA" w:rsidRPr="006F1440">
        <w:t>Б.Ордынка</w:t>
      </w:r>
      <w:proofErr w:type="spellEnd"/>
      <w:r w:rsidR="00343BDA" w:rsidRPr="006F1440">
        <w:t>, д.</w:t>
      </w:r>
      <w:r w:rsidR="003E63E9" w:rsidRPr="006F1440">
        <w:t xml:space="preserve"> </w:t>
      </w:r>
      <w:r w:rsidR="00343BDA" w:rsidRPr="006F1440">
        <w:t>24.</w:t>
      </w:r>
    </w:p>
    <w:p w:rsidR="00D214BD" w:rsidRDefault="00A30697" w:rsidP="00D214BD">
      <w:pPr>
        <w:pStyle w:val="2"/>
        <w:tabs>
          <w:tab w:val="clear" w:pos="1701"/>
          <w:tab w:val="left" w:pos="1418"/>
        </w:tabs>
        <w:spacing w:before="0"/>
        <w:ind w:left="0" w:firstLine="851"/>
      </w:pPr>
      <w:bookmarkStart w:id="227" w:name="_Toc410998187"/>
      <w:bookmarkStart w:id="228" w:name="_Toc412648140"/>
      <w:r w:rsidRPr="006F1440">
        <w:t>Срок обжалования</w:t>
      </w:r>
      <w:r w:rsidR="00C51627" w:rsidRPr="006F1440">
        <w:t>.</w:t>
      </w:r>
      <w:bookmarkEnd w:id="227"/>
      <w:bookmarkEnd w:id="228"/>
    </w:p>
    <w:p w:rsidR="00D214BD" w:rsidRDefault="00DB606A" w:rsidP="000D5B68">
      <w:pPr>
        <w:numPr>
          <w:ilvl w:val="2"/>
          <w:numId w:val="25"/>
        </w:numPr>
        <w:tabs>
          <w:tab w:val="left" w:pos="1418"/>
        </w:tabs>
        <w:ind w:left="0" w:firstLine="851"/>
      </w:pPr>
      <w:r>
        <w:t xml:space="preserve">. </w:t>
      </w:r>
      <w:r w:rsidR="00F71151" w:rsidRPr="006F1440">
        <w:t>Обжалование допускается в любое время с момента размещения извещения о проведен</w:t>
      </w:r>
      <w:proofErr w:type="gramStart"/>
      <w:r w:rsidR="00F71151" w:rsidRPr="006F1440">
        <w:t>ии ау</w:t>
      </w:r>
      <w:proofErr w:type="gramEnd"/>
      <w:r w:rsidR="00F71151" w:rsidRPr="006F1440">
        <w:t>кциона в порядке, установленном Методически</w:t>
      </w:r>
      <w:r w:rsidR="00051423" w:rsidRPr="006F1440">
        <w:t>ми</w:t>
      </w:r>
      <w:r w:rsidR="00F71151" w:rsidRPr="006F1440">
        <w:t xml:space="preserve"> </w:t>
      </w:r>
      <w:r w:rsidR="009A4FC5">
        <w:t>указаниями</w:t>
      </w:r>
      <w:r w:rsidR="00F71151" w:rsidRPr="006F1440">
        <w:t xml:space="preserve">, и не позднее чем через 10 </w:t>
      </w:r>
      <w:r w:rsidR="009A4FC5">
        <w:t xml:space="preserve">(Десять) </w:t>
      </w:r>
      <w:r w:rsidR="0010659C" w:rsidRPr="006F1440">
        <w:t xml:space="preserve">календарных </w:t>
      </w:r>
      <w:r w:rsidR="00F71151" w:rsidRPr="006F1440">
        <w:t>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7B7C8A" w:rsidRPr="006F1440">
        <w:t xml:space="preserve"> </w:t>
      </w:r>
      <w:r w:rsidR="00F71151" w:rsidRPr="006F1440">
        <w:t>Условия и положения извещения о проведен</w:t>
      </w:r>
      <w:proofErr w:type="gramStart"/>
      <w:r w:rsidR="00F71151" w:rsidRPr="006F1440">
        <w:t>ии ау</w:t>
      </w:r>
      <w:proofErr w:type="gramEnd"/>
      <w:r w:rsidR="00F71151" w:rsidRPr="006F1440">
        <w:t>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D214BD" w:rsidRDefault="00D214BD" w:rsidP="00D214BD">
      <w:pPr>
        <w:jc w:val="left"/>
        <w:rPr>
          <w:bCs/>
        </w:rPr>
      </w:pPr>
      <w:bookmarkStart w:id="229" w:name="_Toc412648141"/>
      <w:r w:rsidRPr="00D214BD">
        <w:br w:type="page"/>
      </w:r>
    </w:p>
    <w:p w:rsidR="00D214BD" w:rsidRDefault="009749E2" w:rsidP="00D214BD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30" w:name="_Ref369539383"/>
      <w:bookmarkStart w:id="231" w:name="_Ref369539544"/>
      <w:bookmarkStart w:id="232" w:name="_Toc410998188"/>
      <w:r w:rsidRPr="006F1440">
        <w:rPr>
          <w:b w:val="0"/>
        </w:rPr>
        <w:lastRenderedPageBreak/>
        <w:t>Приложение 1. Форма №</w:t>
      </w:r>
      <w:r w:rsidR="00033711">
        <w:rPr>
          <w:b w:val="0"/>
        </w:rPr>
        <w:t xml:space="preserve"> </w:t>
      </w:r>
      <w:r w:rsidRPr="006F1440">
        <w:rPr>
          <w:b w:val="0"/>
        </w:rPr>
        <w:t>1</w:t>
      </w:r>
      <w:bookmarkEnd w:id="229"/>
      <w:bookmarkEnd w:id="230"/>
      <w:bookmarkEnd w:id="231"/>
      <w:bookmarkEnd w:id="232"/>
    </w:p>
    <w:p w:rsidR="00D214BD" w:rsidRPr="00D214BD" w:rsidRDefault="00D214BD" w:rsidP="00D214BD">
      <w:pPr>
        <w:ind w:firstLine="567"/>
        <w:jc w:val="right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94"/>
        <w:gridCol w:w="2964"/>
        <w:gridCol w:w="3379"/>
      </w:tblGrid>
      <w:tr w:rsidR="00857BA4" w:rsidRPr="006F1440" w:rsidTr="00584C0F">
        <w:tc>
          <w:tcPr>
            <w:tcW w:w="3794" w:type="dxa"/>
          </w:tcPr>
          <w:p w:rsidR="00D214BD" w:rsidRPr="00B77381" w:rsidRDefault="00D214BD" w:rsidP="00D214BD">
            <w:pPr>
              <w:rPr>
                <w:color w:val="7F7F7F"/>
              </w:rPr>
            </w:pPr>
            <w:r w:rsidRPr="00B77381">
              <w:rPr>
                <w:color w:val="7F7F7F"/>
              </w:rPr>
              <w:t>На фирменном бланке Претендента, исх. №, дата</w:t>
            </w:r>
          </w:p>
        </w:tc>
        <w:tc>
          <w:tcPr>
            <w:tcW w:w="2964" w:type="dxa"/>
          </w:tcPr>
          <w:p w:rsidR="00D214BD" w:rsidRDefault="00D214BD" w:rsidP="00D214BD">
            <w:pPr>
              <w:ind w:firstLine="567"/>
            </w:pPr>
          </w:p>
        </w:tc>
        <w:tc>
          <w:tcPr>
            <w:tcW w:w="3379" w:type="dxa"/>
          </w:tcPr>
          <w:p w:rsidR="00D214BD" w:rsidRDefault="00141F3F" w:rsidP="00D214BD">
            <w:r w:rsidRPr="006F1440">
              <w:t xml:space="preserve">      </w:t>
            </w:r>
            <w:r w:rsidR="000913A2" w:rsidRPr="006F1440">
              <w:t>Аукционной комиссии</w:t>
            </w:r>
          </w:p>
          <w:p w:rsidR="00D214BD" w:rsidRDefault="000913A2" w:rsidP="00D214BD">
            <w:r w:rsidRPr="006F1440">
              <w:t>______________________</w:t>
            </w:r>
          </w:p>
        </w:tc>
      </w:tr>
    </w:tbl>
    <w:p w:rsidR="00D214BD" w:rsidRDefault="00D214BD" w:rsidP="00D214BD">
      <w:pPr>
        <w:ind w:firstLine="567"/>
      </w:pPr>
    </w:p>
    <w:p w:rsidR="00D214BD" w:rsidRPr="00D214BD" w:rsidRDefault="00D214BD" w:rsidP="00D214BD">
      <w:pPr>
        <w:ind w:firstLine="567"/>
        <w:jc w:val="center"/>
      </w:pPr>
      <w:r w:rsidRPr="00D214BD">
        <w:t>ЗАЯВКА</w:t>
      </w:r>
    </w:p>
    <w:p w:rsidR="0028188D" w:rsidRPr="00E20817" w:rsidRDefault="0028188D" w:rsidP="0028188D">
      <w:pPr>
        <w:widowControl w:val="0"/>
        <w:ind w:firstLine="567"/>
        <w:jc w:val="center"/>
      </w:pPr>
      <w:r w:rsidRPr="00E20817">
        <w:t xml:space="preserve">на участие в аукционе на право заключения договора купли-продажи </w:t>
      </w:r>
      <w:r w:rsidRPr="00E20817">
        <w:rPr>
          <w:rStyle w:val="afff5"/>
        </w:rPr>
        <w:t>(вид имущества)</w:t>
      </w:r>
      <w:r w:rsidRPr="00E20817">
        <w:t>, расположенного по адресу:</w:t>
      </w:r>
      <w:r w:rsidRPr="00674029">
        <w:t xml:space="preserve"> </w:t>
      </w:r>
      <w:r w:rsidRPr="00E20817">
        <w:rPr>
          <w:rStyle w:val="afff5"/>
        </w:rPr>
        <w:t>(адрес)</w:t>
      </w:r>
      <w:r w:rsidRPr="00E20817">
        <w:t>, принадл</w:t>
      </w:r>
      <w:r w:rsidRPr="00674029">
        <w:t xml:space="preserve">ежащего </w:t>
      </w:r>
      <w:r w:rsidRPr="00E20817">
        <w:rPr>
          <w:rStyle w:val="afff5"/>
        </w:rPr>
        <w:t>(наименование собственника)</w:t>
      </w:r>
    </w:p>
    <w:p w:rsidR="00D214BD" w:rsidRPr="00D214BD" w:rsidRDefault="0028188D" w:rsidP="00D214BD">
      <w:pPr>
        <w:ind w:firstLine="567"/>
      </w:pPr>
      <w:r w:rsidRPr="006F1440" w:rsidDel="0028188D">
        <w:t xml:space="preserve"> </w:t>
      </w:r>
    </w:p>
    <w:p w:rsidR="00D214BD" w:rsidRDefault="000913A2" w:rsidP="00D214BD">
      <w:pPr>
        <w:ind w:firstLine="567"/>
        <w:jc w:val="right"/>
      </w:pPr>
      <w:r w:rsidRPr="006F1440">
        <w:t xml:space="preserve">«___» _____________ _____ </w:t>
      </w:r>
      <w:proofErr w:type="gramStart"/>
      <w:r w:rsidRPr="006F1440">
        <w:t>г</w:t>
      </w:r>
      <w:proofErr w:type="gramEnd"/>
      <w:r w:rsidRPr="006F1440">
        <w:t>.</w:t>
      </w:r>
    </w:p>
    <w:p w:rsidR="0028188D" w:rsidRPr="00CF548D" w:rsidRDefault="0028188D" w:rsidP="0028188D">
      <w:pPr>
        <w:widowControl w:val="0"/>
        <w:ind w:firstLine="567"/>
        <w:contextualSpacing/>
      </w:pPr>
      <w:proofErr w:type="gramStart"/>
      <w:r w:rsidRPr="00B77381">
        <w:rPr>
          <w:color w:val="80808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 w:rsidRPr="00B77381">
        <w:rPr>
          <w:color w:val="000000"/>
        </w:rPr>
        <w:t>,</w:t>
      </w:r>
      <w:r w:rsidRPr="005A0DE0">
        <w:t xml:space="preserve"> </w:t>
      </w:r>
      <w:r w:rsidRPr="00211995">
        <w:br/>
        <w:t>далее именуемый «Претендент», в лице</w:t>
      </w:r>
      <w:r w:rsidRPr="00E20817">
        <w:t xml:space="preserve"> </w:t>
      </w:r>
      <w:r w:rsidRPr="00E20817">
        <w:rPr>
          <w:rStyle w:val="afff5"/>
        </w:rPr>
        <w:t>(фамилия, имя, отчество, должность (для юридических лиц)</w:t>
      </w:r>
      <w:r w:rsidRPr="00E20817">
        <w:t>,</w:t>
      </w:r>
      <w:r w:rsidRPr="00674029">
        <w:t xml:space="preserve"> действующего на основании</w:t>
      </w:r>
      <w:r w:rsidRPr="00AB7CCC">
        <w:t xml:space="preserve"> </w:t>
      </w:r>
      <w:r w:rsidRPr="00E20817">
        <w:rPr>
          <w:rStyle w:val="afff5"/>
        </w:rPr>
        <w:t>(наименование документа)</w:t>
      </w:r>
      <w:r w:rsidRPr="00E20817">
        <w:t>, принимая решение об участии в аукционе</w:t>
      </w:r>
      <w:r w:rsidRPr="00CF548D">
        <w:t xml:space="preserve"> на</w:t>
      </w:r>
      <w:r w:rsidRPr="00217AC4">
        <w:t xml:space="preserve"> </w:t>
      </w:r>
      <w:r w:rsidRPr="00575DEF">
        <w:t xml:space="preserve">право заключения договора купли-продажи </w:t>
      </w:r>
      <w:r w:rsidRPr="00E20817">
        <w:rPr>
          <w:rStyle w:val="afff5"/>
        </w:rPr>
        <w:t>(вид имущества)</w:t>
      </w:r>
      <w:r w:rsidRPr="00E20817">
        <w:t xml:space="preserve">, расположенного по адресу: </w:t>
      </w:r>
      <w:r w:rsidRPr="00E20817">
        <w:rPr>
          <w:rStyle w:val="afff5"/>
        </w:rPr>
        <w:t>(адрес)</w:t>
      </w:r>
      <w:r w:rsidRPr="00E20817">
        <w:t>, принадл</w:t>
      </w:r>
      <w:r w:rsidRPr="00674029">
        <w:t xml:space="preserve">ежащего на праве собственности </w:t>
      </w:r>
      <w:r w:rsidRPr="00E20817">
        <w:rPr>
          <w:rStyle w:val="afff5"/>
        </w:rPr>
        <w:t>(наименование собственника)</w:t>
      </w:r>
      <w:r w:rsidRPr="00E20817">
        <w:rPr>
          <w:b/>
        </w:rPr>
        <w:t xml:space="preserve"> </w:t>
      </w:r>
      <w:r w:rsidRPr="00674029">
        <w:t>(далее – Имущество), обязуется:</w:t>
      </w:r>
      <w:proofErr w:type="gramEnd"/>
    </w:p>
    <w:p w:rsidR="006123C6" w:rsidRDefault="0090022F">
      <w:pPr>
        <w:pStyle w:val="af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С</w:t>
      </w:r>
      <w:r w:rsidR="000913A2" w:rsidRPr="006F1440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</w:t>
      </w:r>
      <w:proofErr w:type="gramStart"/>
      <w:r w:rsidR="000913A2" w:rsidRPr="006F1440">
        <w:rPr>
          <w:rFonts w:ascii="Times New Roman" w:hAnsi="Times New Roman"/>
          <w:sz w:val="28"/>
          <w:szCs w:val="28"/>
        </w:rPr>
        <w:t>ии ау</w:t>
      </w:r>
      <w:proofErr w:type="gramEnd"/>
      <w:r w:rsidR="000913A2" w:rsidRPr="006F1440">
        <w:rPr>
          <w:rFonts w:ascii="Times New Roman" w:hAnsi="Times New Roman"/>
          <w:sz w:val="28"/>
          <w:szCs w:val="28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6123C6" w:rsidRDefault="0090022F">
      <w:pPr>
        <w:pStyle w:val="af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В</w:t>
      </w:r>
      <w:r w:rsidR="000913A2" w:rsidRPr="006F1440">
        <w:rPr>
          <w:rFonts w:ascii="Times New Roman" w:hAnsi="Times New Roman"/>
          <w:sz w:val="28"/>
          <w:szCs w:val="28"/>
        </w:rPr>
        <w:t xml:space="preserve"> случае признания победителем аукциона</w:t>
      </w:r>
      <w:r w:rsidR="000913A2" w:rsidRPr="00211995">
        <w:rPr>
          <w:rFonts w:ascii="Times New Roman" w:hAnsi="Times New Roman"/>
          <w:sz w:val="28"/>
          <w:szCs w:val="28"/>
        </w:rPr>
        <w:t>,</w:t>
      </w:r>
      <w:r w:rsidR="000913A2" w:rsidRPr="006F1440">
        <w:rPr>
          <w:rFonts w:ascii="Times New Roman" w:hAnsi="Times New Roman"/>
          <w:sz w:val="28"/>
          <w:szCs w:val="28"/>
        </w:rPr>
        <w:t xml:space="preserve"> подписат</w:t>
      </w:r>
      <w:r w:rsidR="00003CC7" w:rsidRPr="006F1440">
        <w:rPr>
          <w:rFonts w:ascii="Times New Roman" w:hAnsi="Times New Roman"/>
          <w:sz w:val="28"/>
          <w:szCs w:val="28"/>
        </w:rPr>
        <w:t>ь протокол об итогах аукциона и</w:t>
      </w:r>
      <w:r w:rsidR="000913A2" w:rsidRPr="006F1440">
        <w:rPr>
          <w:rFonts w:ascii="Times New Roman" w:hAnsi="Times New Roman"/>
          <w:sz w:val="28"/>
          <w:szCs w:val="28"/>
        </w:rPr>
        <w:t xml:space="preserve"> заключить договор </w:t>
      </w:r>
      <w:r w:rsidR="00373974" w:rsidRPr="006F1440">
        <w:rPr>
          <w:rFonts w:ascii="Times New Roman" w:hAnsi="Times New Roman"/>
          <w:sz w:val="28"/>
          <w:szCs w:val="28"/>
        </w:rPr>
        <w:t>купли-продажи</w:t>
      </w:r>
      <w:r w:rsidR="00D214BD" w:rsidRPr="00D214BD">
        <w:rPr>
          <w:rFonts w:ascii="Times New Roman" w:hAnsi="Times New Roman"/>
          <w:sz w:val="28"/>
        </w:rPr>
        <w:t xml:space="preserve"> </w:t>
      </w:r>
      <w:r w:rsidR="001F498B" w:rsidRPr="006F1440">
        <w:rPr>
          <w:rFonts w:ascii="Times New Roman" w:hAnsi="Times New Roman"/>
          <w:sz w:val="28"/>
          <w:szCs w:val="28"/>
        </w:rPr>
        <w:t>Имущества</w:t>
      </w:r>
      <w:r w:rsidR="00FC75B0" w:rsidRPr="006F1440">
        <w:rPr>
          <w:rFonts w:ascii="Times New Roman" w:hAnsi="Times New Roman"/>
          <w:sz w:val="28"/>
          <w:szCs w:val="28"/>
        </w:rPr>
        <w:t>, в сроки, установленные в д</w:t>
      </w:r>
      <w:r w:rsidR="000913A2" w:rsidRPr="006F1440">
        <w:rPr>
          <w:rFonts w:ascii="Times New Roman" w:hAnsi="Times New Roman"/>
          <w:sz w:val="28"/>
          <w:szCs w:val="28"/>
        </w:rPr>
        <w:t>окументац</w:t>
      </w:r>
      <w:proofErr w:type="gramStart"/>
      <w:r w:rsidR="000913A2" w:rsidRPr="006F1440">
        <w:rPr>
          <w:rFonts w:ascii="Times New Roman" w:hAnsi="Times New Roman"/>
          <w:sz w:val="28"/>
          <w:szCs w:val="28"/>
        </w:rPr>
        <w:t>ии ау</w:t>
      </w:r>
      <w:proofErr w:type="gramEnd"/>
      <w:r w:rsidR="000913A2" w:rsidRPr="006F1440">
        <w:rPr>
          <w:rFonts w:ascii="Times New Roman" w:hAnsi="Times New Roman"/>
          <w:sz w:val="28"/>
          <w:szCs w:val="28"/>
        </w:rPr>
        <w:t xml:space="preserve">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6123C6" w:rsidRDefault="0090022F">
      <w:pPr>
        <w:pStyle w:val="af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440">
        <w:rPr>
          <w:rFonts w:ascii="Times New Roman" w:hAnsi="Times New Roman"/>
          <w:sz w:val="28"/>
          <w:szCs w:val="28"/>
        </w:rPr>
        <w:t>З</w:t>
      </w:r>
      <w:r w:rsidR="000913A2" w:rsidRPr="006F1440">
        <w:rPr>
          <w:rFonts w:ascii="Times New Roman" w:hAnsi="Times New Roman"/>
          <w:sz w:val="28"/>
          <w:szCs w:val="28"/>
        </w:rPr>
        <w:t xml:space="preserve">аключить договор </w:t>
      </w:r>
      <w:r w:rsidR="00244591" w:rsidRPr="006F1440">
        <w:rPr>
          <w:rFonts w:ascii="Times New Roman" w:hAnsi="Times New Roman"/>
          <w:sz w:val="28"/>
          <w:szCs w:val="28"/>
        </w:rPr>
        <w:t>купли-продажи</w:t>
      </w:r>
      <w:r w:rsidR="00D214BD" w:rsidRPr="00D214BD">
        <w:rPr>
          <w:rFonts w:ascii="Times New Roman" w:hAnsi="Times New Roman"/>
          <w:sz w:val="28"/>
        </w:rPr>
        <w:t xml:space="preserve"> </w:t>
      </w:r>
      <w:r w:rsidR="001F498B" w:rsidRPr="006F1440">
        <w:rPr>
          <w:rFonts w:ascii="Times New Roman" w:hAnsi="Times New Roman"/>
          <w:sz w:val="28"/>
        </w:rPr>
        <w:t>Имущества</w:t>
      </w:r>
      <w:r w:rsidR="009B0AC3" w:rsidRPr="006F1440">
        <w:rPr>
          <w:rFonts w:ascii="Times New Roman" w:hAnsi="Times New Roman"/>
          <w:sz w:val="28"/>
          <w:szCs w:val="28"/>
        </w:rPr>
        <w:t>,</w:t>
      </w:r>
      <w:r w:rsidR="00051423" w:rsidRPr="006F1440">
        <w:rPr>
          <w:rFonts w:ascii="Times New Roman" w:hAnsi="Times New Roman"/>
          <w:sz w:val="28"/>
          <w:szCs w:val="28"/>
        </w:rPr>
        <w:t xml:space="preserve"> </w:t>
      </w:r>
      <w:r w:rsidR="000913A2" w:rsidRPr="006F1440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</w:t>
      </w:r>
      <w:r w:rsidR="00141352">
        <w:rPr>
          <w:rFonts w:ascii="Times New Roman" w:hAnsi="Times New Roman"/>
          <w:sz w:val="28"/>
          <w:szCs w:val="28"/>
        </w:rPr>
        <w:t>С</w:t>
      </w:r>
      <w:r w:rsidR="00DF20A1">
        <w:rPr>
          <w:rFonts w:ascii="Times New Roman" w:hAnsi="Times New Roman"/>
          <w:sz w:val="28"/>
          <w:szCs w:val="28"/>
        </w:rPr>
        <w:t>обственник</w:t>
      </w:r>
      <w:r w:rsidR="000913A2" w:rsidRPr="006F1440">
        <w:rPr>
          <w:rFonts w:ascii="Times New Roman" w:hAnsi="Times New Roman"/>
          <w:sz w:val="28"/>
          <w:szCs w:val="28"/>
        </w:rPr>
        <w:t xml:space="preserve">ом </w:t>
      </w:r>
      <w:r w:rsidR="009A4FC5">
        <w:rPr>
          <w:rFonts w:ascii="Times New Roman" w:hAnsi="Times New Roman"/>
          <w:sz w:val="28"/>
          <w:szCs w:val="28"/>
        </w:rPr>
        <w:t>И</w:t>
      </w:r>
      <w:r w:rsidR="000913A2" w:rsidRPr="006F1440">
        <w:rPr>
          <w:rFonts w:ascii="Times New Roman" w:hAnsi="Times New Roman"/>
          <w:sz w:val="28"/>
          <w:szCs w:val="28"/>
        </w:rPr>
        <w:t xml:space="preserve">мущества будет принято решение о заключении с нами (со мной) договора </w:t>
      </w:r>
      <w:r w:rsidR="00244591" w:rsidRPr="006F1440">
        <w:rPr>
          <w:rFonts w:ascii="Times New Roman" w:hAnsi="Times New Roman"/>
          <w:sz w:val="28"/>
          <w:szCs w:val="28"/>
        </w:rPr>
        <w:t>купли-продажи</w:t>
      </w:r>
      <w:r w:rsidR="00D214BD" w:rsidRPr="00D214BD">
        <w:rPr>
          <w:rFonts w:ascii="Times New Roman" w:hAnsi="Times New Roman"/>
          <w:sz w:val="28"/>
        </w:rPr>
        <w:t xml:space="preserve"> </w:t>
      </w:r>
      <w:r w:rsidR="001F498B" w:rsidRPr="006F1440">
        <w:rPr>
          <w:rFonts w:ascii="Times New Roman" w:hAnsi="Times New Roman"/>
          <w:sz w:val="28"/>
        </w:rPr>
        <w:t>Имущества</w:t>
      </w:r>
      <w:r w:rsidR="00051CA0" w:rsidRPr="006F1440">
        <w:rPr>
          <w:rFonts w:ascii="Times New Roman" w:hAnsi="Times New Roman"/>
          <w:sz w:val="28"/>
          <w:szCs w:val="28"/>
        </w:rPr>
        <w:t xml:space="preserve">, </w:t>
      </w:r>
      <w:r w:rsidR="000913A2" w:rsidRPr="006F1440">
        <w:rPr>
          <w:rFonts w:ascii="Times New Roman" w:hAnsi="Times New Roman"/>
          <w:sz w:val="28"/>
          <w:szCs w:val="28"/>
        </w:rPr>
        <w:t>по форме проекта договора, представленного в составе аукционной документации и</w:t>
      </w:r>
      <w:proofErr w:type="gramEnd"/>
      <w:r w:rsidR="000913A2" w:rsidRPr="006F1440">
        <w:rPr>
          <w:rFonts w:ascii="Times New Roman" w:hAnsi="Times New Roman"/>
          <w:sz w:val="28"/>
          <w:szCs w:val="28"/>
        </w:rPr>
        <w:t xml:space="preserve"> по цене договора, указанной в нашем (моем) предложении;</w:t>
      </w:r>
    </w:p>
    <w:p w:rsidR="00D214BD" w:rsidRDefault="000913A2" w:rsidP="00D214BD">
      <w:pPr>
        <w:pStyle w:val="affd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440">
        <w:rPr>
          <w:rFonts w:ascii="Times New Roman" w:hAnsi="Times New Roman"/>
          <w:sz w:val="28"/>
          <w:szCs w:val="28"/>
        </w:rPr>
        <w:t>в случае признания аукциона</w:t>
      </w:r>
      <w:r w:rsidR="00D214BD" w:rsidRPr="00B77381">
        <w:rPr>
          <w:rFonts w:ascii="Times New Roman" w:hAnsi="Times New Roman"/>
          <w:color w:val="7F7F7F"/>
          <w:sz w:val="28"/>
        </w:rPr>
        <w:t xml:space="preserve"> </w:t>
      </w:r>
      <w:r w:rsidRPr="006F1440">
        <w:rPr>
          <w:rFonts w:ascii="Times New Roman" w:hAnsi="Times New Roman"/>
          <w:sz w:val="28"/>
          <w:szCs w:val="28"/>
        </w:rPr>
        <w:t xml:space="preserve">несостоявшимся, если мы (я) будем являться единственным допущенным к участию в аукционе Претендентом, подавшим заявку на участие в аукционе и </w:t>
      </w:r>
      <w:r w:rsidR="00141352">
        <w:rPr>
          <w:rFonts w:ascii="Times New Roman" w:hAnsi="Times New Roman"/>
          <w:sz w:val="28"/>
          <w:szCs w:val="28"/>
        </w:rPr>
        <w:t>С</w:t>
      </w:r>
      <w:r w:rsidR="00DF20A1">
        <w:rPr>
          <w:rFonts w:ascii="Times New Roman" w:hAnsi="Times New Roman"/>
          <w:sz w:val="28"/>
          <w:szCs w:val="28"/>
        </w:rPr>
        <w:t>обственник</w:t>
      </w:r>
      <w:r w:rsidRPr="006F1440">
        <w:rPr>
          <w:rFonts w:ascii="Times New Roman" w:hAnsi="Times New Roman"/>
          <w:sz w:val="28"/>
          <w:szCs w:val="28"/>
        </w:rPr>
        <w:t xml:space="preserve">ом </w:t>
      </w:r>
      <w:r w:rsidR="009A4FC5">
        <w:rPr>
          <w:rFonts w:ascii="Times New Roman" w:hAnsi="Times New Roman"/>
          <w:sz w:val="28"/>
          <w:szCs w:val="28"/>
        </w:rPr>
        <w:t>И</w:t>
      </w:r>
      <w:r w:rsidRPr="006F1440">
        <w:rPr>
          <w:rFonts w:ascii="Times New Roman" w:hAnsi="Times New Roman"/>
          <w:sz w:val="28"/>
          <w:szCs w:val="28"/>
        </w:rPr>
        <w:t xml:space="preserve">мущества будет принято решение о заключении с нами (со мной) </w:t>
      </w:r>
      <w:r w:rsidR="00373F5C" w:rsidRPr="006F1440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="001F498B" w:rsidRPr="006F1440">
        <w:rPr>
          <w:rFonts w:ascii="Times New Roman" w:hAnsi="Times New Roman"/>
          <w:sz w:val="28"/>
        </w:rPr>
        <w:t>Имущества</w:t>
      </w:r>
      <w:r w:rsidR="00051CA0" w:rsidRPr="006F1440">
        <w:rPr>
          <w:rFonts w:ascii="Times New Roman" w:hAnsi="Times New Roman"/>
          <w:sz w:val="28"/>
          <w:szCs w:val="28"/>
        </w:rPr>
        <w:t xml:space="preserve">, </w:t>
      </w:r>
      <w:r w:rsidRPr="006F1440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аукционной документации и </w:t>
      </w:r>
      <w:r w:rsidR="00C51627" w:rsidRPr="006F1440">
        <w:rPr>
          <w:rFonts w:ascii="Times New Roman" w:hAnsi="Times New Roman"/>
          <w:sz w:val="28"/>
          <w:szCs w:val="28"/>
        </w:rPr>
        <w:t xml:space="preserve">по цене </w:t>
      </w:r>
      <w:r w:rsidR="00FC75B0" w:rsidRPr="006F1440">
        <w:rPr>
          <w:rFonts w:ascii="Times New Roman" w:hAnsi="Times New Roman"/>
          <w:sz w:val="28"/>
          <w:szCs w:val="28"/>
        </w:rPr>
        <w:t xml:space="preserve">не ниже </w:t>
      </w:r>
      <w:r w:rsidR="00141352">
        <w:rPr>
          <w:rFonts w:ascii="Times New Roman" w:hAnsi="Times New Roman"/>
          <w:sz w:val="28"/>
          <w:szCs w:val="28"/>
        </w:rPr>
        <w:t xml:space="preserve">начальной </w:t>
      </w:r>
      <w:r w:rsidR="00C51627" w:rsidRPr="00575DEF">
        <w:rPr>
          <w:rFonts w:ascii="Times New Roman" w:hAnsi="Times New Roman"/>
          <w:sz w:val="28"/>
          <w:szCs w:val="28"/>
        </w:rPr>
        <w:t>цены</w:t>
      </w:r>
      <w:r w:rsidR="009E4E7B">
        <w:rPr>
          <w:rFonts w:ascii="Times New Roman" w:hAnsi="Times New Roman"/>
          <w:sz w:val="28"/>
          <w:szCs w:val="28"/>
        </w:rPr>
        <w:t xml:space="preserve"> (</w:t>
      </w:r>
      <w:r w:rsidR="009E4E7B" w:rsidRPr="009E4E7B">
        <w:rPr>
          <w:rFonts w:ascii="Times New Roman" w:hAnsi="Times New Roman"/>
          <w:i/>
          <w:sz w:val="28"/>
          <w:szCs w:val="28"/>
        </w:rPr>
        <w:t>для аукциона на понижение</w:t>
      </w:r>
      <w:r w:rsidR="009E4E7B" w:rsidRPr="00F85CC9">
        <w:rPr>
          <w:rFonts w:ascii="Times New Roman" w:hAnsi="Times New Roman"/>
          <w:sz w:val="28"/>
          <w:szCs w:val="28"/>
        </w:rPr>
        <w:t xml:space="preserve"> </w:t>
      </w:r>
      <w:r w:rsidR="009E4E7B">
        <w:rPr>
          <w:rFonts w:ascii="Times New Roman" w:hAnsi="Times New Roman"/>
          <w:sz w:val="28"/>
          <w:szCs w:val="28"/>
        </w:rPr>
        <w:t xml:space="preserve">– </w:t>
      </w:r>
      <w:r w:rsidR="00C75747">
        <w:rPr>
          <w:rFonts w:ascii="Times New Roman" w:hAnsi="Times New Roman"/>
          <w:sz w:val="28"/>
          <w:szCs w:val="28"/>
        </w:rPr>
        <w:t>по цене</w:t>
      </w:r>
      <w:proofErr w:type="gramEnd"/>
      <w:r w:rsidR="00F85CC9" w:rsidRPr="00F85CC9">
        <w:rPr>
          <w:rFonts w:ascii="Times New Roman" w:hAnsi="Times New Roman"/>
          <w:sz w:val="28"/>
          <w:szCs w:val="28"/>
        </w:rPr>
        <w:t xml:space="preserve"> отсечения </w:t>
      </w:r>
      <w:r w:rsidR="00141352">
        <w:rPr>
          <w:rFonts w:ascii="Times New Roman" w:hAnsi="Times New Roman"/>
          <w:sz w:val="28"/>
          <w:szCs w:val="28"/>
        </w:rPr>
        <w:t>(</w:t>
      </w:r>
      <w:r w:rsidR="00DC60FB">
        <w:rPr>
          <w:rFonts w:ascii="Times New Roman" w:hAnsi="Times New Roman"/>
          <w:sz w:val="28"/>
          <w:szCs w:val="28"/>
        </w:rPr>
        <w:t>минимальной</w:t>
      </w:r>
      <w:r w:rsidR="00F85CC9" w:rsidRPr="00F85CC9">
        <w:rPr>
          <w:rFonts w:ascii="Times New Roman" w:hAnsi="Times New Roman"/>
          <w:sz w:val="28"/>
          <w:szCs w:val="28"/>
        </w:rPr>
        <w:t xml:space="preserve"> </w:t>
      </w:r>
      <w:r w:rsidR="00C75747" w:rsidRPr="00F85CC9">
        <w:rPr>
          <w:rFonts w:ascii="Times New Roman" w:hAnsi="Times New Roman"/>
          <w:sz w:val="28"/>
          <w:szCs w:val="28"/>
        </w:rPr>
        <w:t>цен</w:t>
      </w:r>
      <w:r w:rsidR="00C75747">
        <w:rPr>
          <w:rFonts w:ascii="Times New Roman" w:hAnsi="Times New Roman"/>
          <w:sz w:val="28"/>
          <w:szCs w:val="28"/>
        </w:rPr>
        <w:t>е</w:t>
      </w:r>
      <w:r w:rsidR="00F85CC9" w:rsidRPr="00F85CC9">
        <w:rPr>
          <w:rFonts w:ascii="Times New Roman" w:hAnsi="Times New Roman"/>
          <w:sz w:val="28"/>
          <w:szCs w:val="28"/>
        </w:rPr>
        <w:t>)</w:t>
      </w:r>
      <w:r w:rsidR="009E4E7B">
        <w:rPr>
          <w:rFonts w:ascii="Times New Roman" w:hAnsi="Times New Roman"/>
          <w:sz w:val="28"/>
          <w:szCs w:val="28"/>
        </w:rPr>
        <w:t>)</w:t>
      </w:r>
      <w:r w:rsidR="00C51627" w:rsidRPr="00575DEF">
        <w:rPr>
          <w:rFonts w:ascii="Times New Roman" w:hAnsi="Times New Roman"/>
          <w:sz w:val="28"/>
          <w:szCs w:val="28"/>
        </w:rPr>
        <w:t>,</w:t>
      </w:r>
      <w:r w:rsidR="00C51627" w:rsidRPr="006F1440">
        <w:rPr>
          <w:rFonts w:ascii="Times New Roman" w:hAnsi="Times New Roman"/>
          <w:sz w:val="28"/>
          <w:szCs w:val="28"/>
        </w:rPr>
        <w:t xml:space="preserve"> указанной в извещен</w:t>
      </w:r>
      <w:proofErr w:type="gramStart"/>
      <w:r w:rsidR="00C51627" w:rsidRPr="006F1440">
        <w:rPr>
          <w:rFonts w:ascii="Times New Roman" w:hAnsi="Times New Roman"/>
          <w:sz w:val="28"/>
          <w:szCs w:val="28"/>
        </w:rPr>
        <w:t>ии</w:t>
      </w:r>
      <w:r w:rsidRPr="006F1440">
        <w:rPr>
          <w:rFonts w:ascii="Times New Roman" w:hAnsi="Times New Roman"/>
          <w:sz w:val="28"/>
          <w:szCs w:val="28"/>
        </w:rPr>
        <w:t xml:space="preserve"> и ау</w:t>
      </w:r>
      <w:proofErr w:type="gramEnd"/>
      <w:r w:rsidRPr="006F1440">
        <w:rPr>
          <w:rFonts w:ascii="Times New Roman" w:hAnsi="Times New Roman"/>
          <w:sz w:val="28"/>
          <w:szCs w:val="28"/>
        </w:rPr>
        <w:t>кционной документации.</w:t>
      </w:r>
    </w:p>
    <w:p w:rsidR="00D214BD" w:rsidRDefault="00D214BD" w:rsidP="00D214BD">
      <w:pPr>
        <w:ind w:firstLine="851"/>
      </w:pPr>
      <w:r w:rsidRPr="00B77381">
        <w:rPr>
          <w:rStyle w:val="afff5"/>
          <w:color w:val="7F7F7F"/>
        </w:rPr>
        <w:t>(Наименование Претендента - юридического лица/ФИО Претендента - физического лица)</w:t>
      </w:r>
      <w:r w:rsidR="001F498B" w:rsidRPr="006F1440">
        <w:t xml:space="preserve"> </w:t>
      </w:r>
      <w:r w:rsidR="000913A2" w:rsidRPr="006F1440">
        <w:t>подтверждает, что соответствует требованиям, предъявляемым законодательством РФ к лицам, способным заключить догово</w:t>
      </w:r>
      <w:r w:rsidR="00A879EF" w:rsidRPr="006F1440">
        <w:t xml:space="preserve">р </w:t>
      </w:r>
      <w:r w:rsidR="000913A2" w:rsidRPr="006F1440">
        <w:t xml:space="preserve"> по результатам проведения аукциона.</w:t>
      </w:r>
    </w:p>
    <w:p w:rsidR="00D214BD" w:rsidRDefault="00B07EC1" w:rsidP="00D214BD">
      <w:pPr>
        <w:ind w:firstLine="851"/>
      </w:pPr>
      <w:r w:rsidRPr="006F1440">
        <w:lastRenderedPageBreak/>
        <w:t xml:space="preserve">Настоящим подтверждаем, что </w:t>
      </w:r>
      <w:r w:rsidR="000F1902" w:rsidRPr="006F1440">
        <w:t xml:space="preserve">в отношении </w:t>
      </w:r>
      <w:r w:rsidR="00D214BD" w:rsidRPr="00B77381">
        <w:rPr>
          <w:rStyle w:val="afff5"/>
          <w:color w:val="7F7F7F"/>
        </w:rPr>
        <w:t xml:space="preserve"> (наименование Претендента)</w:t>
      </w:r>
      <w:r w:rsidR="001F498B" w:rsidRPr="006F1440">
        <w:t xml:space="preserve"> </w:t>
      </w:r>
      <w:r w:rsidRPr="006F1440">
        <w:t xml:space="preserve">не проводится процедура ликвидации, не принято арбитражным судом решения о признании </w:t>
      </w:r>
      <w:r w:rsidR="00D214BD" w:rsidRPr="00B77381">
        <w:rPr>
          <w:rStyle w:val="afff5"/>
          <w:color w:val="7F7F7F"/>
        </w:rPr>
        <w:t xml:space="preserve"> (наименование Претендента)</w:t>
      </w:r>
      <w:r w:rsidR="00984B28" w:rsidRPr="006F1440">
        <w:t xml:space="preserve">  </w:t>
      </w:r>
      <w:r w:rsidRPr="006F1440">
        <w:t xml:space="preserve">банкротом, деятельность </w:t>
      </w:r>
      <w:r w:rsidR="00D214BD" w:rsidRPr="00B77381">
        <w:rPr>
          <w:rStyle w:val="afff5"/>
          <w:color w:val="7F7F7F"/>
        </w:rPr>
        <w:t xml:space="preserve"> (наименование Претендента)</w:t>
      </w:r>
      <w:r w:rsidR="00984B28" w:rsidRPr="006F1440">
        <w:t xml:space="preserve"> </w:t>
      </w:r>
      <w:r w:rsidRPr="006F1440">
        <w:t>не приостановлена, на имущество не наложен арест по решению суда, административного органа.</w:t>
      </w:r>
      <w:r w:rsidR="00002407">
        <w:t xml:space="preserve"> </w:t>
      </w:r>
      <w:r w:rsidR="00002407" w:rsidRPr="00AB08B9">
        <w:rPr>
          <w:i/>
        </w:rPr>
        <w:t xml:space="preserve">(Настоящий абзац подлежит включению в заявку претендентами – </w:t>
      </w:r>
      <w:r w:rsidR="00002407">
        <w:rPr>
          <w:i/>
        </w:rPr>
        <w:t>юридическими</w:t>
      </w:r>
      <w:r w:rsidR="00002407" w:rsidRPr="00AB08B9">
        <w:rPr>
          <w:i/>
        </w:rPr>
        <w:t xml:space="preserve"> лицами)</w:t>
      </w:r>
      <w:r w:rsidR="00002407">
        <w:rPr>
          <w:i/>
        </w:rPr>
        <w:t>.</w:t>
      </w:r>
    </w:p>
    <w:p w:rsidR="00D214BD" w:rsidRDefault="00B07EC1" w:rsidP="00D214BD">
      <w:pPr>
        <w:ind w:firstLine="851"/>
      </w:pPr>
      <w:proofErr w:type="gramStart"/>
      <w:r w:rsidRPr="006F1440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</w:t>
      </w:r>
      <w:proofErr w:type="gramEnd"/>
      <w:r w:rsidRPr="006F1440">
        <w:t>, компетентным органам государственной власти (</w:t>
      </w:r>
      <w:r w:rsidR="00F86EAC" w:rsidRPr="006F1440">
        <w:t xml:space="preserve">в том числе ФНС России, Минэнерго России, </w:t>
      </w:r>
      <w:proofErr w:type="spellStart"/>
      <w:r w:rsidR="00F86EAC" w:rsidRPr="006F1440">
        <w:t>Росфинмониторингу</w:t>
      </w:r>
      <w:proofErr w:type="spellEnd"/>
      <w:r w:rsidR="00F86EAC" w:rsidRPr="006F1440">
        <w:t xml:space="preserve">, Правительству Российской Федерации) </w:t>
      </w:r>
      <w:r w:rsidRPr="006F1440">
        <w:t>и последующую обработку данных сведений такими органами.</w:t>
      </w:r>
    </w:p>
    <w:p w:rsidR="00D214BD" w:rsidRDefault="00B07EC1" w:rsidP="00D214BD">
      <w:pPr>
        <w:ind w:firstLine="851"/>
      </w:pPr>
      <w:r w:rsidRPr="006F1440">
        <w:t xml:space="preserve">Настоящим </w:t>
      </w:r>
      <w:r w:rsidR="0013399A">
        <w:t xml:space="preserve">даю </w:t>
      </w:r>
      <w:r w:rsidRPr="006F1440">
        <w:t>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  <w:r w:rsidR="00002407">
        <w:t xml:space="preserve"> </w:t>
      </w:r>
      <w:r w:rsidR="00002407" w:rsidRPr="00AB08B9">
        <w:rPr>
          <w:i/>
        </w:rPr>
        <w:t>(Настоящий абзац подлежит включению в заявку претендентами – физическими лицами)</w:t>
      </w:r>
    </w:p>
    <w:p w:rsidR="00D214BD" w:rsidRDefault="00B07EC1" w:rsidP="00D214BD">
      <w:pPr>
        <w:ind w:firstLine="851"/>
      </w:pPr>
      <w:r w:rsidRPr="006F1440">
        <w:t>В случае признания нас</w:t>
      </w:r>
      <w:r w:rsidR="00096A4E" w:rsidRPr="006F1440">
        <w:t xml:space="preserve"> (меня)</w:t>
      </w:r>
      <w:r w:rsidRPr="006F1440">
        <w:t xml:space="preserve"> победителем </w:t>
      </w:r>
      <w:r w:rsidR="00297034" w:rsidRPr="006F1440">
        <w:t>аукциона</w:t>
      </w:r>
      <w:r w:rsidRPr="00211995">
        <w:t>,</w:t>
      </w:r>
      <w:r w:rsidRPr="006F1440">
        <w:t xml:space="preserve"> мы</w:t>
      </w:r>
      <w:r w:rsidR="00096A4E" w:rsidRPr="006F1440">
        <w:t xml:space="preserve"> (я)</w:t>
      </w:r>
      <w:r w:rsidRPr="006F1440">
        <w:t xml:space="preserve"> берем</w:t>
      </w:r>
      <w:r w:rsidR="00096A4E" w:rsidRPr="006F1440">
        <w:t xml:space="preserve"> (у) на себя обязательства:</w:t>
      </w:r>
    </w:p>
    <w:p w:rsidR="00D214BD" w:rsidRDefault="00096A4E" w:rsidP="00D214BD">
      <w:pPr>
        <w:ind w:firstLine="851"/>
      </w:pPr>
      <w:r w:rsidRPr="006F1440">
        <w:t xml:space="preserve">подписать со своей стороны договор </w:t>
      </w:r>
      <w:r w:rsidR="00740EEC">
        <w:t xml:space="preserve">купли-продажи Имущества </w:t>
      </w:r>
      <w:r w:rsidRPr="006F1440">
        <w:t>в соответствии с тр</w:t>
      </w:r>
      <w:r w:rsidR="00495084">
        <w:t>е</w:t>
      </w:r>
      <w:r w:rsidRPr="006F1440">
        <w:t>бованиями Документации и условиями нашей (моей) заявки на участие в аукционе;</w:t>
      </w:r>
    </w:p>
    <w:p w:rsidR="00D214BD" w:rsidRDefault="00096A4E" w:rsidP="00D214BD">
      <w:pPr>
        <w:ind w:firstLine="851"/>
      </w:pPr>
      <w:r w:rsidRPr="006F1440">
        <w:t>в 5-дневный срок с даты подписания протокола об итогах аукциона представить:</w:t>
      </w:r>
    </w:p>
    <w:p w:rsidR="00D214BD" w:rsidRDefault="00096A4E" w:rsidP="00D214BD">
      <w:pPr>
        <w:ind w:firstLine="851"/>
      </w:pPr>
      <w:proofErr w:type="gramStart"/>
      <w:r w:rsidRPr="006F1440">
        <w:t>сведения в отношении всей цепочки собственников и руководителей, включая бенефиц</w:t>
      </w:r>
      <w:r w:rsidR="00A85EF6">
        <w:t>и</w:t>
      </w:r>
      <w:r w:rsidRPr="006F1440">
        <w:t>аров (в том числе конечных) (Приложение 3.</w:t>
      </w:r>
      <w:proofErr w:type="gramEnd"/>
      <w:r w:rsidRPr="006F1440">
        <w:t xml:space="preserve"> Форма №</w:t>
      </w:r>
      <w:r w:rsidR="00033711">
        <w:t xml:space="preserve"> </w:t>
      </w:r>
      <w:r w:rsidRPr="006F1440">
        <w:t>3);</w:t>
      </w:r>
    </w:p>
    <w:p w:rsidR="00AD08EA" w:rsidRDefault="00740EEC" w:rsidP="00AD08EA">
      <w:pPr>
        <w:ind w:firstLine="567"/>
      </w:pPr>
      <w:r w:rsidRPr="00A173AA"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:rsidR="00D214BD" w:rsidRDefault="00096A4E" w:rsidP="00AD08EA">
      <w:pPr>
        <w:ind w:firstLine="567"/>
      </w:pPr>
      <w:proofErr w:type="gramStart"/>
      <w:r w:rsidRPr="006F1440">
        <w:t xml:space="preserve">согласие и подтверждение получение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</w:t>
      </w:r>
      <w:r w:rsidR="00740EEC">
        <w:t>С</w:t>
      </w:r>
      <w:r w:rsidRPr="006F1440">
        <w:t xml:space="preserve">обственником/Организатором, а также на раскрытие </w:t>
      </w:r>
      <w:r w:rsidR="00740EEC">
        <w:t>С</w:t>
      </w:r>
      <w:r w:rsidR="00DF20A1" w:rsidRPr="006F1440">
        <w:t>обственником</w:t>
      </w:r>
      <w:r w:rsidR="00DF20A1">
        <w:t xml:space="preserve"> </w:t>
      </w:r>
      <w:r w:rsidRPr="006F1440">
        <w:t>сведений, полностью или частично, компетентным</w:t>
      </w:r>
      <w:proofErr w:type="gramEnd"/>
      <w:r w:rsidRPr="006F1440">
        <w:t xml:space="preserve"> органам государственной власти (в том числе, </w:t>
      </w:r>
      <w:r w:rsidR="00740EEC">
        <w:t>ФНС России</w:t>
      </w:r>
      <w:r w:rsidRPr="006F1440">
        <w:t xml:space="preserve">, Минэнерго России, </w:t>
      </w:r>
      <w:proofErr w:type="spellStart"/>
      <w:r w:rsidRPr="006F1440">
        <w:t>Росфинмониторингу</w:t>
      </w:r>
      <w:proofErr w:type="spellEnd"/>
      <w:r w:rsidRPr="006F1440">
        <w:t>, Правительству Российской Федерации) и последующую обработку сведений такими органами.</w:t>
      </w:r>
    </w:p>
    <w:p w:rsidR="00D214BD" w:rsidRDefault="00B07EC1" w:rsidP="00D214BD">
      <w:pPr>
        <w:ind w:firstLine="851"/>
      </w:pPr>
      <w:r w:rsidRPr="006F1440">
        <w:t>Мы</w:t>
      </w:r>
      <w:r w:rsidR="00096A4E" w:rsidRPr="006F1440">
        <w:t xml:space="preserve"> (я)</w:t>
      </w:r>
      <w:r w:rsidRPr="006F1440">
        <w:t xml:space="preserve"> уведомлены и согласны с условием, что в случае предоставления нами недостоверных сведений мы можем быть отстранены от участия в аукционе, а </w:t>
      </w:r>
      <w:r w:rsidRPr="006F1440">
        <w:lastRenderedPageBreak/>
        <w:t>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D214BD" w:rsidRDefault="000913A2" w:rsidP="00D214BD">
      <w:pPr>
        <w:ind w:firstLine="851"/>
      </w:pPr>
      <w:r w:rsidRPr="006F1440">
        <w:t>Со сведениями, изложенными в извещении о проведен</w:t>
      </w:r>
      <w:proofErr w:type="gramStart"/>
      <w:r w:rsidRPr="006F1440">
        <w:t>ии ау</w:t>
      </w:r>
      <w:proofErr w:type="gramEnd"/>
      <w:r w:rsidRPr="006F1440">
        <w:t>кц</w:t>
      </w:r>
      <w:r w:rsidR="00357114">
        <w:t xml:space="preserve">иона и аукционной документации, </w:t>
      </w:r>
      <w:r w:rsidRPr="006F1440">
        <w:t>проектом договора</w:t>
      </w:r>
      <w:r w:rsidR="00357114">
        <w:t>, правилами электронной торговой площадки</w:t>
      </w:r>
      <w:r w:rsidRPr="006F1440">
        <w:t xml:space="preserve"> Претендент ознакомлен и согласен</w:t>
      </w:r>
      <w:r w:rsidR="00901F70">
        <w:t>, все условия и правила торгов участнику понятны</w:t>
      </w:r>
      <w:r w:rsidRPr="006F1440">
        <w:t>.</w:t>
      </w:r>
    </w:p>
    <w:p w:rsidR="00EE22E8" w:rsidRPr="00B77381" w:rsidRDefault="00EE22E8" w:rsidP="005B603D">
      <w:pPr>
        <w:widowControl w:val="0"/>
        <w:ind w:firstLine="567"/>
        <w:rPr>
          <w:i/>
          <w:color w:val="7F7F7F"/>
        </w:rPr>
      </w:pPr>
      <w:proofErr w:type="gramStart"/>
      <w:r>
        <w:t xml:space="preserve">В случае принятия решения о заключении с нами (мной) договора по итогам аукциона в </w:t>
      </w:r>
      <w:r w:rsidRPr="00FA0769">
        <w:t>соответствии с требованиями Документации</w:t>
      </w:r>
      <w:r>
        <w:t xml:space="preserve">, оплата Имущества будет нами (мной) производиться в порядке варианта оплаты № </w:t>
      </w:r>
      <w:r w:rsidRPr="00B77381">
        <w:rPr>
          <w:i/>
          <w:color w:val="7F7F7F"/>
        </w:rPr>
        <w:t>(указать номер варианта оплаты согласно п. 3.2.</w:t>
      </w:r>
      <w:proofErr w:type="gramEnd"/>
      <w:r w:rsidRPr="00B77381">
        <w:rPr>
          <w:i/>
          <w:color w:val="7F7F7F"/>
        </w:rPr>
        <w:t xml:space="preserve"> </w:t>
      </w:r>
      <w:proofErr w:type="gramStart"/>
      <w:r w:rsidRPr="00B77381">
        <w:rPr>
          <w:i/>
          <w:color w:val="7F7F7F"/>
        </w:rPr>
        <w:t>Формы договора (Приложение №4 к Документации)).</w:t>
      </w:r>
      <w:proofErr w:type="gramEnd"/>
    </w:p>
    <w:p w:rsidR="00D214BD" w:rsidRDefault="00D214BD" w:rsidP="00D214BD">
      <w:pPr>
        <w:ind w:firstLine="851"/>
      </w:pPr>
    </w:p>
    <w:p w:rsidR="00D214BD" w:rsidRDefault="000913A2" w:rsidP="00D214BD">
      <w:pPr>
        <w:ind w:firstLine="851"/>
      </w:pPr>
      <w:r w:rsidRPr="006F1440">
        <w:t>К настоящей заявке прилагаются по описи следующие документы:</w:t>
      </w:r>
    </w:p>
    <w:p w:rsidR="00D214BD" w:rsidRDefault="000913A2" w:rsidP="00D214BD">
      <w:pPr>
        <w:ind w:firstLine="851"/>
      </w:pPr>
      <w:r w:rsidRPr="006F1440">
        <w:t>1. ___________________</w:t>
      </w:r>
    </w:p>
    <w:p w:rsidR="00D214BD" w:rsidRDefault="000913A2" w:rsidP="00D214BD">
      <w:pPr>
        <w:ind w:firstLine="851"/>
      </w:pPr>
      <w:r w:rsidRPr="006F1440">
        <w:t>2. ___________________</w:t>
      </w:r>
    </w:p>
    <w:p w:rsidR="00D214BD" w:rsidRDefault="00D214BD" w:rsidP="00D214BD">
      <w:pPr>
        <w:ind w:firstLine="851"/>
      </w:pPr>
    </w:p>
    <w:p w:rsidR="000913A2" w:rsidRDefault="00B53CEB" w:rsidP="00912A4B">
      <w:pPr>
        <w:ind w:firstLine="851"/>
      </w:pPr>
      <w:r>
        <w:t xml:space="preserve">Электронная почта </w:t>
      </w:r>
      <w:r w:rsidRPr="00B53CEB">
        <w:t>(</w:t>
      </w:r>
      <w:r>
        <w:rPr>
          <w:lang w:val="en-US"/>
        </w:rPr>
        <w:t>e</w:t>
      </w:r>
      <w:r w:rsidRPr="00B53CEB">
        <w:t>-</w:t>
      </w:r>
      <w:r>
        <w:rPr>
          <w:lang w:val="en-US"/>
        </w:rPr>
        <w:t>mail</w:t>
      </w:r>
      <w:r w:rsidRPr="00B53CEB">
        <w:t>)</w:t>
      </w:r>
      <w:r>
        <w:t>: _______________________</w:t>
      </w:r>
    </w:p>
    <w:p w:rsidR="00B53CEB" w:rsidRPr="006F1440" w:rsidRDefault="00B53CEB" w:rsidP="00912A4B">
      <w:pPr>
        <w:ind w:firstLine="851"/>
      </w:pPr>
      <w:r>
        <w:t>Телефон: ____________________</w:t>
      </w:r>
    </w:p>
    <w:p w:rsidR="00D214BD" w:rsidRDefault="000913A2" w:rsidP="00D214BD">
      <w:pPr>
        <w:ind w:firstLine="851"/>
      </w:pPr>
      <w:r w:rsidRPr="006F1440">
        <w:t>Адрес Претендента:</w:t>
      </w:r>
    </w:p>
    <w:p w:rsidR="00D214BD" w:rsidRDefault="000913A2" w:rsidP="00D214BD">
      <w:pPr>
        <w:ind w:firstLine="851"/>
      </w:pPr>
      <w:r w:rsidRPr="006F1440">
        <w:t>_____________________________________</w:t>
      </w:r>
    </w:p>
    <w:p w:rsidR="00D214BD" w:rsidRDefault="000913A2" w:rsidP="00D214BD">
      <w:pPr>
        <w:ind w:firstLine="851"/>
      </w:pPr>
      <w:r w:rsidRPr="006F1440">
        <w:t>_____________________________________</w:t>
      </w:r>
    </w:p>
    <w:p w:rsidR="00D214BD" w:rsidRDefault="000913A2" w:rsidP="00D214BD">
      <w:pPr>
        <w:ind w:firstLine="851"/>
      </w:pPr>
      <w:r w:rsidRPr="006F1440">
        <w:t>______________/________________</w:t>
      </w:r>
    </w:p>
    <w:p w:rsidR="00D214BD" w:rsidRDefault="000913A2" w:rsidP="00D214BD">
      <w:pPr>
        <w:ind w:firstLine="851"/>
        <w:jc w:val="left"/>
      </w:pPr>
      <w:r w:rsidRPr="006F1440">
        <w:t>Должность руководителя участника</w:t>
      </w:r>
    </w:p>
    <w:p w:rsidR="00D214BD" w:rsidRDefault="000913A2" w:rsidP="00D214BD">
      <w:pPr>
        <w:ind w:firstLine="851"/>
        <w:jc w:val="left"/>
      </w:pPr>
      <w:r w:rsidRPr="006F1440">
        <w:t>Подпись / расшифровка подписи</w:t>
      </w:r>
    </w:p>
    <w:p w:rsidR="00D214BD" w:rsidRDefault="000913A2" w:rsidP="00D214BD">
      <w:pPr>
        <w:ind w:firstLine="851"/>
        <w:jc w:val="left"/>
      </w:pPr>
      <w:r w:rsidRPr="006F1440">
        <w:t>(его уполномоченного представителя)</w:t>
      </w:r>
    </w:p>
    <w:p w:rsidR="000913A2" w:rsidRPr="00E20817" w:rsidRDefault="00261100" w:rsidP="005B603D">
      <w:pPr>
        <w:widowControl w:val="0"/>
        <w:ind w:firstLine="567"/>
        <w:jc w:val="left"/>
      </w:pPr>
      <w:r w:rsidRPr="00E20817">
        <w:t>М</w:t>
      </w:r>
      <w:r w:rsidR="000913A2" w:rsidRPr="00E20817">
        <w:t>.</w:t>
      </w:r>
      <w:r w:rsidRPr="00E20817">
        <w:t>П</w:t>
      </w:r>
      <w:r w:rsidR="000913A2" w:rsidRPr="00E20817">
        <w:t>.</w:t>
      </w:r>
    </w:p>
    <w:p w:rsidR="00D214BD" w:rsidRDefault="00D214BD" w:rsidP="00D214BD">
      <w:pPr>
        <w:ind w:firstLine="851"/>
      </w:pPr>
    </w:p>
    <w:p w:rsidR="0052288C" w:rsidRPr="009E4E7B" w:rsidRDefault="0056627E" w:rsidP="0056627E">
      <w:pPr>
        <w:pStyle w:val="1"/>
        <w:numPr>
          <w:ilvl w:val="0"/>
          <w:numId w:val="0"/>
        </w:numPr>
        <w:spacing w:before="0"/>
        <w:ind w:firstLine="851"/>
        <w:jc w:val="right"/>
        <w:rPr>
          <w:rFonts w:eastAsia="Times New Roman"/>
        </w:rPr>
      </w:pPr>
      <w:r w:rsidRPr="009E4E7B">
        <w:rPr>
          <w:rFonts w:eastAsia="Times New Roman"/>
        </w:rPr>
        <w:t xml:space="preserve"> </w:t>
      </w:r>
    </w:p>
    <w:p w:rsidR="00C77A2A" w:rsidRPr="00E20817" w:rsidRDefault="00C77A2A" w:rsidP="00C77A2A">
      <w:pPr>
        <w:widowControl w:val="0"/>
        <w:ind w:firstLine="567"/>
      </w:pPr>
    </w:p>
    <w:p w:rsidR="00C77A2A" w:rsidRPr="00E20817" w:rsidRDefault="00C77A2A" w:rsidP="00C77A2A">
      <w:pPr>
        <w:pStyle w:val="1"/>
        <w:widowControl w:val="0"/>
        <w:numPr>
          <w:ilvl w:val="0"/>
          <w:numId w:val="0"/>
        </w:numPr>
        <w:ind w:firstLine="567"/>
        <w:jc w:val="right"/>
        <w:rPr>
          <w:b w:val="0"/>
        </w:rPr>
      </w:pPr>
      <w:r w:rsidRPr="00E20817">
        <w:br w:type="page"/>
      </w:r>
      <w:bookmarkStart w:id="233" w:name="_Ref369539528"/>
      <w:bookmarkStart w:id="234" w:name="_Ref369539774"/>
      <w:bookmarkStart w:id="235" w:name="_Toc412648142"/>
      <w:r w:rsidRPr="00E20817">
        <w:rPr>
          <w:b w:val="0"/>
        </w:rPr>
        <w:lastRenderedPageBreak/>
        <w:t>Приложение 2. Форма № 2</w:t>
      </w:r>
      <w:bookmarkEnd w:id="233"/>
      <w:bookmarkEnd w:id="234"/>
      <w:bookmarkEnd w:id="235"/>
    </w:p>
    <w:p w:rsidR="00C77A2A" w:rsidRPr="00E20817" w:rsidRDefault="00C77A2A" w:rsidP="00C77A2A">
      <w:pPr>
        <w:widowControl w:val="0"/>
        <w:ind w:firstLine="567"/>
        <w:jc w:val="center"/>
        <w:rPr>
          <w:b/>
        </w:rPr>
      </w:pPr>
    </w:p>
    <w:p w:rsidR="00C77A2A" w:rsidRPr="00E20817" w:rsidRDefault="00C77A2A" w:rsidP="00C77A2A">
      <w:pPr>
        <w:widowControl w:val="0"/>
        <w:ind w:firstLine="567"/>
        <w:jc w:val="center"/>
      </w:pPr>
      <w:r w:rsidRPr="00E20817">
        <w:t xml:space="preserve">ФОРМА ОПИСИ ДОКУМЕНТОВ, ПРЕДСТАВЛЯЕМЫХ ДЛЯ </w:t>
      </w:r>
      <w:r w:rsidRPr="00E20817">
        <w:br/>
        <w:t>УЧАСТИЯ В АУКЦИОНЕ</w:t>
      </w:r>
    </w:p>
    <w:p w:rsidR="00C77A2A" w:rsidRPr="00E20817" w:rsidRDefault="00C77A2A" w:rsidP="00C77A2A">
      <w:pPr>
        <w:widowControl w:val="0"/>
        <w:ind w:firstLine="567"/>
        <w:rPr>
          <w:b/>
        </w:rPr>
      </w:pPr>
    </w:p>
    <w:p w:rsidR="00C77A2A" w:rsidRPr="00E20817" w:rsidRDefault="00C77A2A" w:rsidP="00C77A2A">
      <w:pPr>
        <w:widowControl w:val="0"/>
        <w:ind w:firstLine="567"/>
        <w:jc w:val="center"/>
        <w:rPr>
          <w:b/>
        </w:rPr>
      </w:pPr>
      <w:r w:rsidRPr="00E20817">
        <w:rPr>
          <w:b/>
        </w:rPr>
        <w:t>ОПИСЬ ДОКУМЕНТОВ,</w:t>
      </w:r>
    </w:p>
    <w:p w:rsidR="00C77A2A" w:rsidRPr="00E20817" w:rsidRDefault="00C77A2A" w:rsidP="00C77A2A">
      <w:pPr>
        <w:widowControl w:val="0"/>
        <w:ind w:firstLine="567"/>
        <w:jc w:val="center"/>
      </w:pPr>
      <w:proofErr w:type="gramStart"/>
      <w:r w:rsidRPr="00E20817">
        <w:t>представляемых</w:t>
      </w:r>
      <w:proofErr w:type="gramEnd"/>
      <w:r w:rsidRPr="00E20817">
        <w:t xml:space="preserve"> для участия в аукционе на право заключения договора купли-продажи Имущества, расположенного по адресу: </w:t>
      </w:r>
      <w:r w:rsidRPr="00E20817">
        <w:rPr>
          <w:rStyle w:val="afff5"/>
        </w:rPr>
        <w:t>(адрес)</w:t>
      </w:r>
      <w:r w:rsidRPr="00E20817">
        <w:t xml:space="preserve">, принадлежащего </w:t>
      </w:r>
      <w:r w:rsidRPr="00E20817">
        <w:rPr>
          <w:rStyle w:val="afff5"/>
        </w:rPr>
        <w:t>(наименование собственника)</w:t>
      </w:r>
    </w:p>
    <w:p w:rsidR="00C77A2A" w:rsidRPr="00CF548D" w:rsidRDefault="00C77A2A" w:rsidP="00C77A2A">
      <w:pPr>
        <w:widowControl w:val="0"/>
        <w:ind w:firstLine="567"/>
        <w:jc w:val="center"/>
        <w:rPr>
          <w:b/>
        </w:rPr>
      </w:pPr>
    </w:p>
    <w:p w:rsidR="00C77A2A" w:rsidRPr="00217AC4" w:rsidRDefault="00C77A2A" w:rsidP="00C77A2A">
      <w:pPr>
        <w:widowControl w:val="0"/>
        <w:ind w:firstLine="567"/>
        <w:rPr>
          <w:b/>
        </w:rPr>
      </w:pPr>
    </w:p>
    <w:p w:rsidR="00C77A2A" w:rsidRPr="00211995" w:rsidRDefault="00C77A2A" w:rsidP="00C77A2A">
      <w:pPr>
        <w:widowControl w:val="0"/>
        <w:ind w:firstLine="567"/>
      </w:pPr>
      <w:r w:rsidRPr="00575DEF">
        <w:t xml:space="preserve">Настоящим </w:t>
      </w:r>
      <w:r w:rsidRPr="00D17BCB">
        <w:rPr>
          <w:color w:val="80808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 w:rsidRPr="008C04F2">
        <w:t xml:space="preserve"> </w:t>
      </w:r>
      <w:r w:rsidRPr="005A0DE0">
        <w:t xml:space="preserve"> </w:t>
      </w:r>
      <w:r w:rsidRPr="00211995">
        <w:t>подтверждает, что для участия в названном аукционе нами направляются нижеперечисленные документы: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8083"/>
        <w:gridCol w:w="1133"/>
      </w:tblGrid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77A2A" w:rsidRPr="00E20817" w:rsidRDefault="00C77A2A" w:rsidP="008B066D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№ п\</w:t>
            </w:r>
            <w:proofErr w:type="gramStart"/>
            <w:r w:rsidRPr="00E20817">
              <w:rPr>
                <w:b/>
              </w:rPr>
              <w:t>п</w:t>
            </w:r>
            <w:proofErr w:type="gramEnd"/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77A2A" w:rsidRPr="00E20817" w:rsidRDefault="00C77A2A" w:rsidP="008B066D">
            <w:pPr>
              <w:widowControl w:val="0"/>
              <w:ind w:firstLine="567"/>
              <w:jc w:val="center"/>
              <w:rPr>
                <w:b/>
              </w:rPr>
            </w:pPr>
            <w:r w:rsidRPr="00E20817">
              <w:rPr>
                <w:b/>
              </w:rPr>
              <w:t>Наименование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77A2A" w:rsidRPr="00E20817" w:rsidRDefault="00C77A2A" w:rsidP="008B066D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Кол-во</w:t>
            </w:r>
          </w:p>
          <w:p w:rsidR="00C77A2A" w:rsidRPr="00E20817" w:rsidRDefault="00C77A2A" w:rsidP="008B066D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листов</w:t>
            </w:r>
          </w:p>
        </w:tc>
      </w:tr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  <w:tr w:rsidR="00C77A2A" w:rsidRPr="00E20817" w:rsidTr="008B066D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9E4E7B" w:rsidRDefault="00C77A2A" w:rsidP="008B066D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Итого количество листов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</w:tbl>
    <w:p w:rsidR="00C77A2A" w:rsidRPr="00E20817" w:rsidRDefault="00C77A2A" w:rsidP="00C77A2A">
      <w:pPr>
        <w:widowControl w:val="0"/>
        <w:ind w:firstLine="567"/>
      </w:pPr>
    </w:p>
    <w:p w:rsidR="00C77A2A" w:rsidRPr="00E20817" w:rsidRDefault="00C77A2A" w:rsidP="00C77A2A">
      <w:pPr>
        <w:widowControl w:val="0"/>
        <w:ind w:firstLine="567"/>
      </w:pPr>
    </w:p>
    <w:p w:rsidR="00C77A2A" w:rsidRPr="00E20817" w:rsidRDefault="00C77A2A" w:rsidP="00C77A2A">
      <w:pPr>
        <w:widowControl w:val="0"/>
        <w:ind w:firstLine="567"/>
      </w:pPr>
      <w:r w:rsidRPr="00E20817">
        <w:t>Подпись Претендента</w:t>
      </w:r>
    </w:p>
    <w:p w:rsidR="00C77A2A" w:rsidRPr="00E20817" w:rsidRDefault="00C77A2A" w:rsidP="00C77A2A">
      <w:pPr>
        <w:widowControl w:val="0"/>
        <w:ind w:firstLine="567"/>
      </w:pPr>
      <w:r w:rsidRPr="00E20817">
        <w:t>(его уполномоченного представителя)</w:t>
      </w:r>
    </w:p>
    <w:p w:rsidR="00C77A2A" w:rsidRPr="00E20817" w:rsidRDefault="00C77A2A" w:rsidP="00C77A2A">
      <w:pPr>
        <w:widowControl w:val="0"/>
        <w:ind w:firstLine="567"/>
      </w:pPr>
      <w:r w:rsidRPr="00E20817">
        <w:t>_____________/________/</w:t>
      </w:r>
    </w:p>
    <w:p w:rsidR="00C77A2A" w:rsidRPr="00E20817" w:rsidRDefault="00C77A2A" w:rsidP="00C77A2A">
      <w:pPr>
        <w:widowControl w:val="0"/>
        <w:ind w:firstLine="567"/>
      </w:pP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  <w:t xml:space="preserve">                     М.П.</w:t>
      </w:r>
    </w:p>
    <w:p w:rsidR="00C77A2A" w:rsidRPr="00E20817" w:rsidRDefault="00C77A2A" w:rsidP="00C77A2A">
      <w:pPr>
        <w:widowControl w:val="0"/>
        <w:ind w:firstLine="567"/>
      </w:pPr>
    </w:p>
    <w:p w:rsidR="00C77A2A" w:rsidRPr="00E20817" w:rsidRDefault="00C77A2A" w:rsidP="00C77A2A">
      <w:pPr>
        <w:widowControl w:val="0"/>
        <w:ind w:firstLine="567"/>
      </w:pPr>
    </w:p>
    <w:p w:rsidR="00C77A2A" w:rsidRPr="00E20817" w:rsidRDefault="00C77A2A" w:rsidP="00C77A2A">
      <w:pPr>
        <w:widowControl w:val="0"/>
        <w:ind w:firstLine="567"/>
      </w:pPr>
      <w:r w:rsidRPr="00E20817">
        <w:tab/>
      </w:r>
      <w:r w:rsidRPr="00E20817">
        <w:tab/>
      </w:r>
    </w:p>
    <w:p w:rsidR="00C77A2A" w:rsidRPr="00E20817" w:rsidRDefault="00C77A2A" w:rsidP="00C77A2A">
      <w:pPr>
        <w:pStyle w:val="1"/>
        <w:widowControl w:val="0"/>
        <w:numPr>
          <w:ilvl w:val="0"/>
          <w:numId w:val="0"/>
        </w:numPr>
        <w:ind w:firstLine="567"/>
        <w:jc w:val="right"/>
        <w:sectPr w:rsidR="00C77A2A" w:rsidRPr="00E20817" w:rsidSect="00823517">
          <w:headerReference w:type="default" r:id="rId20"/>
          <w:headerReference w:type="first" r:id="rId21"/>
          <w:pgSz w:w="11906" w:h="16838"/>
          <w:pgMar w:top="1134" w:right="424" w:bottom="993" w:left="1418" w:header="709" w:footer="709" w:gutter="0"/>
          <w:pgNumType w:start="1"/>
          <w:cols w:space="708"/>
          <w:titlePg/>
          <w:docGrid w:linePitch="381"/>
        </w:sectPr>
      </w:pPr>
      <w:bookmarkStart w:id="236" w:name="_Ref350254224"/>
    </w:p>
    <w:p w:rsidR="00C77A2A" w:rsidRPr="00E20817" w:rsidRDefault="00C77A2A" w:rsidP="00C77A2A">
      <w:pPr>
        <w:pStyle w:val="1"/>
        <w:widowControl w:val="0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37" w:name="_Ref369539450"/>
      <w:bookmarkStart w:id="238" w:name="_Toc412648143"/>
      <w:bookmarkEnd w:id="236"/>
      <w:r w:rsidRPr="00E20817">
        <w:rPr>
          <w:b w:val="0"/>
        </w:rPr>
        <w:lastRenderedPageBreak/>
        <w:t>Приложение 3. Форма № 3</w:t>
      </w:r>
      <w:bookmarkEnd w:id="237"/>
      <w:bookmarkEnd w:id="238"/>
    </w:p>
    <w:p w:rsidR="00C77A2A" w:rsidRPr="00E20817" w:rsidRDefault="00C77A2A" w:rsidP="00C77A2A">
      <w:pPr>
        <w:widowControl w:val="0"/>
        <w:spacing w:before="60"/>
        <w:ind w:firstLine="567"/>
        <w:jc w:val="center"/>
        <w:rPr>
          <w:caps/>
        </w:rPr>
      </w:pPr>
      <w:r w:rsidRPr="00E20817">
        <w:rPr>
          <w:caps/>
        </w:rPr>
        <w:t xml:space="preserve">Сведения о цепочке собственников, </w:t>
      </w:r>
      <w:r w:rsidRPr="00E20817">
        <w:rPr>
          <w:caps/>
        </w:rPr>
        <w:br/>
        <w:t>включая бенефициаров (в том числе конечных)</w:t>
      </w:r>
    </w:p>
    <w:p w:rsidR="00C77A2A" w:rsidRPr="00E20817" w:rsidRDefault="00C77A2A" w:rsidP="00C77A2A">
      <w:pPr>
        <w:pStyle w:val="Times12"/>
        <w:widowControl w:val="0"/>
        <w:spacing w:before="120"/>
        <w:rPr>
          <w:sz w:val="28"/>
          <w:szCs w:val="28"/>
        </w:rPr>
      </w:pPr>
      <w:r w:rsidRPr="00E20817">
        <w:rPr>
          <w:sz w:val="28"/>
          <w:szCs w:val="28"/>
        </w:rPr>
        <w:t xml:space="preserve">Участник аукциона: ________________________________________________________ </w:t>
      </w:r>
    </w:p>
    <w:p w:rsidR="00C77A2A" w:rsidRPr="00E20817" w:rsidRDefault="00C77A2A" w:rsidP="00C77A2A">
      <w:pPr>
        <w:widowControl w:val="0"/>
        <w:spacing w:after="120"/>
        <w:ind w:firstLine="567"/>
        <w:rPr>
          <w:sz w:val="20"/>
          <w:szCs w:val="20"/>
        </w:rPr>
      </w:pPr>
      <w:r w:rsidRPr="00E20817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77"/>
        <w:gridCol w:w="646"/>
        <w:gridCol w:w="1256"/>
        <w:gridCol w:w="782"/>
        <w:gridCol w:w="1189"/>
        <w:gridCol w:w="1488"/>
        <w:gridCol w:w="375"/>
        <w:gridCol w:w="577"/>
        <w:gridCol w:w="646"/>
        <w:gridCol w:w="1256"/>
        <w:gridCol w:w="1102"/>
        <w:gridCol w:w="1488"/>
        <w:gridCol w:w="1198"/>
        <w:gridCol w:w="1481"/>
      </w:tblGrid>
      <w:tr w:rsidR="00C77A2A" w:rsidRPr="00E20817" w:rsidTr="008B066D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№ </w:t>
            </w:r>
            <w:proofErr w:type="gramStart"/>
            <w:r w:rsidRPr="00E20817">
              <w:rPr>
                <w:sz w:val="20"/>
                <w:szCs w:val="20"/>
              </w:rPr>
              <w:t>п</w:t>
            </w:r>
            <w:proofErr w:type="gramEnd"/>
            <w:r w:rsidRPr="00E20817">
              <w:rPr>
                <w:sz w:val="20"/>
                <w:szCs w:val="20"/>
              </w:rPr>
              <w:t>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C77A2A" w:rsidRPr="00E20817" w:rsidTr="008B066D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C77A2A" w:rsidRPr="00E20817" w:rsidRDefault="00C77A2A" w:rsidP="008B06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:rsidR="00C77A2A" w:rsidRPr="00E20817" w:rsidRDefault="00C77A2A" w:rsidP="008B066D">
            <w:pPr>
              <w:widowControl w:val="0"/>
              <w:rPr>
                <w:sz w:val="20"/>
                <w:szCs w:val="20"/>
              </w:rPr>
            </w:pPr>
          </w:p>
        </w:tc>
      </w:tr>
      <w:tr w:rsidR="00C77A2A" w:rsidRPr="00E20817" w:rsidTr="008B066D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15</w:t>
            </w:r>
          </w:p>
        </w:tc>
      </w:tr>
      <w:tr w:rsidR="00C77A2A" w:rsidRPr="00E20817" w:rsidTr="008B066D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C77A2A" w:rsidRPr="00E20817" w:rsidTr="008B066D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</w:tr>
      <w:tr w:rsidR="00C77A2A" w:rsidRPr="00E20817" w:rsidTr="008B066D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</w:tr>
      <w:tr w:rsidR="00C77A2A" w:rsidRPr="00E20817" w:rsidTr="008B066D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</w:tr>
      <w:tr w:rsidR="00C77A2A" w:rsidRPr="00E20817" w:rsidTr="008B066D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</w:tr>
    </w:tbl>
    <w:p w:rsidR="00C77A2A" w:rsidRPr="00E20817" w:rsidRDefault="00C77A2A" w:rsidP="00C77A2A">
      <w:pPr>
        <w:pStyle w:val="affe"/>
        <w:widowControl w:val="0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E20817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C77A2A" w:rsidRPr="00E20817" w:rsidRDefault="00C77A2A" w:rsidP="00C77A2A">
      <w:pPr>
        <w:pStyle w:val="affe"/>
        <w:widowControl w:val="0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C77A2A" w:rsidRPr="00E20817" w:rsidRDefault="00C77A2A" w:rsidP="00C77A2A">
      <w:pPr>
        <w:pStyle w:val="affe"/>
        <w:widowControl w:val="0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E20817">
        <w:rPr>
          <w:sz w:val="16"/>
          <w:szCs w:val="16"/>
        </w:rPr>
        <w:t>_________________________________</w:t>
      </w:r>
      <w:r w:rsidRPr="00E20817">
        <w:rPr>
          <w:sz w:val="16"/>
          <w:szCs w:val="16"/>
        </w:rPr>
        <w:tab/>
        <w:t>_______</w:t>
      </w:r>
      <w:r w:rsidRPr="00E20817">
        <w:rPr>
          <w:sz w:val="16"/>
          <w:szCs w:val="16"/>
        </w:rPr>
        <w:tab/>
      </w:r>
      <w:r w:rsidRPr="00E20817">
        <w:rPr>
          <w:sz w:val="16"/>
          <w:szCs w:val="16"/>
        </w:rPr>
        <w:tab/>
        <w:t>_____________________________</w:t>
      </w:r>
    </w:p>
    <w:p w:rsidR="00C77A2A" w:rsidRPr="00E20817" w:rsidRDefault="00C77A2A" w:rsidP="00C77A2A">
      <w:pPr>
        <w:pStyle w:val="Times12"/>
        <w:widowControl w:val="0"/>
        <w:rPr>
          <w:bCs w:val="0"/>
          <w:vertAlign w:val="superscript"/>
        </w:rPr>
      </w:pPr>
      <w:r w:rsidRPr="00E20817">
        <w:rPr>
          <w:bCs w:val="0"/>
          <w:vertAlign w:val="superscript"/>
        </w:rPr>
        <w:t>(Подпись уполномоченного представителя)</w:t>
      </w:r>
      <w:r w:rsidRPr="00E20817">
        <w:rPr>
          <w:snapToGrid w:val="0"/>
          <w:sz w:val="14"/>
          <w:szCs w:val="14"/>
        </w:rPr>
        <w:tab/>
      </w:r>
      <w:r w:rsidRPr="00E20817">
        <w:rPr>
          <w:snapToGrid w:val="0"/>
          <w:sz w:val="14"/>
          <w:szCs w:val="14"/>
        </w:rPr>
        <w:tab/>
      </w:r>
      <w:r w:rsidRPr="00E20817">
        <w:rPr>
          <w:bCs w:val="0"/>
          <w:vertAlign w:val="superscript"/>
        </w:rPr>
        <w:t>(Имя и должность подписавшего)</w:t>
      </w:r>
    </w:p>
    <w:p w:rsidR="00C77A2A" w:rsidRPr="00E20817" w:rsidRDefault="00C77A2A" w:rsidP="00C77A2A">
      <w:pPr>
        <w:pStyle w:val="Times12"/>
        <w:widowControl w:val="0"/>
        <w:rPr>
          <w:bCs w:val="0"/>
          <w:sz w:val="28"/>
        </w:rPr>
      </w:pPr>
      <w:r w:rsidRPr="00E20817">
        <w:rPr>
          <w:bCs w:val="0"/>
          <w:sz w:val="28"/>
        </w:rPr>
        <w:t>М.П.</w:t>
      </w:r>
    </w:p>
    <w:p w:rsidR="00C77A2A" w:rsidRDefault="00C77A2A" w:rsidP="00C77A2A">
      <w:pPr>
        <w:widowControl w:val="0"/>
        <w:ind w:firstLine="567"/>
        <w:jc w:val="center"/>
        <w:rPr>
          <w:b/>
        </w:rPr>
      </w:pPr>
    </w:p>
    <w:p w:rsidR="00451484" w:rsidRDefault="00451484" w:rsidP="00C77A2A">
      <w:pPr>
        <w:widowControl w:val="0"/>
        <w:ind w:firstLine="567"/>
        <w:jc w:val="center"/>
        <w:rPr>
          <w:b/>
        </w:rPr>
      </w:pPr>
    </w:p>
    <w:p w:rsidR="00451484" w:rsidRDefault="00451484" w:rsidP="00C77A2A">
      <w:pPr>
        <w:widowControl w:val="0"/>
        <w:ind w:firstLine="567"/>
        <w:jc w:val="center"/>
        <w:rPr>
          <w:b/>
        </w:rPr>
      </w:pPr>
    </w:p>
    <w:p w:rsidR="00451484" w:rsidRDefault="00451484" w:rsidP="00C77A2A">
      <w:pPr>
        <w:widowControl w:val="0"/>
        <w:ind w:firstLine="567"/>
        <w:jc w:val="center"/>
        <w:rPr>
          <w:b/>
        </w:rPr>
      </w:pPr>
    </w:p>
    <w:p w:rsidR="00451484" w:rsidRPr="00E20817" w:rsidRDefault="00451484" w:rsidP="00C77A2A">
      <w:pPr>
        <w:widowControl w:val="0"/>
        <w:ind w:firstLine="567"/>
        <w:jc w:val="center"/>
        <w:rPr>
          <w:b/>
        </w:rPr>
      </w:pPr>
    </w:p>
    <w:p w:rsidR="00C77A2A" w:rsidRPr="00E20817" w:rsidRDefault="00C77A2A" w:rsidP="00C77A2A">
      <w:pPr>
        <w:pStyle w:val="Times12"/>
        <w:widowControl w:val="0"/>
        <w:tabs>
          <w:tab w:val="left" w:pos="1134"/>
        </w:tabs>
        <w:rPr>
          <w:b/>
          <w:bCs w:val="0"/>
          <w:szCs w:val="24"/>
        </w:rPr>
      </w:pPr>
      <w:r w:rsidRPr="00E20817">
        <w:rPr>
          <w:bCs w:val="0"/>
          <w:szCs w:val="24"/>
        </w:rPr>
        <w:lastRenderedPageBreak/>
        <w:t>ИНСТРУКЦИИ ПО ЗАПОЛНЕНИЮ</w:t>
      </w:r>
    </w:p>
    <w:p w:rsidR="00C77A2A" w:rsidRPr="00E20817" w:rsidRDefault="00C77A2A" w:rsidP="000D5B68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C77A2A" w:rsidRPr="00E20817" w:rsidRDefault="00C77A2A" w:rsidP="000D5B68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C77A2A" w:rsidRPr="00E20817" w:rsidRDefault="00C77A2A" w:rsidP="000D5B68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Таблица должна быть представлена Участником </w:t>
      </w:r>
      <w:r w:rsidRPr="00E20817">
        <w:t xml:space="preserve">в случае признания его победителем аукциона в 5-тидневный срок с даты подписания протокола об итогах аукциона </w:t>
      </w:r>
      <w:r w:rsidRPr="00E20817">
        <w:rPr>
          <w:szCs w:val="24"/>
        </w:rPr>
        <w:t>в двух форматах *.</w:t>
      </w:r>
      <w:r w:rsidRPr="00E20817">
        <w:rPr>
          <w:szCs w:val="24"/>
          <w:lang w:val="en-US"/>
        </w:rPr>
        <w:t>pdf</w:t>
      </w:r>
      <w:r w:rsidRPr="00E20817">
        <w:rPr>
          <w:szCs w:val="24"/>
        </w:rPr>
        <w:t xml:space="preserve"> и *.</w:t>
      </w:r>
      <w:proofErr w:type="spellStart"/>
      <w:r w:rsidRPr="00E20817">
        <w:rPr>
          <w:szCs w:val="24"/>
        </w:rPr>
        <w:t>xls</w:t>
      </w:r>
      <w:proofErr w:type="spellEnd"/>
      <w:r w:rsidRPr="00E20817">
        <w:rPr>
          <w:szCs w:val="24"/>
        </w:rPr>
        <w:t>;</w:t>
      </w:r>
    </w:p>
    <w:p w:rsidR="00C77A2A" w:rsidRPr="00E20817" w:rsidRDefault="00C77A2A" w:rsidP="000D5B68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2 Участнику необходимо указать ИНН. В случае если контрагент российское юридическое лицо, то указывается 10-значный код. В случае если контрагент российское физическое лицо (как являющееся, так и не являющееся индивидуальным предпринимателем), то указывается 12-тизначный код. В случае если контрагент - иностранное юридическое или физическое лицо, то в графе указывается «отсутствует».</w:t>
      </w:r>
    </w:p>
    <w:p w:rsidR="00C77A2A" w:rsidRPr="00E20817" w:rsidRDefault="00C77A2A" w:rsidP="000D5B68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то указывается ОГРНИП (15-тизначный код). В случае если контрагент - российское физическое лицо, иностранное физическое или юридическое лицо, то в графе указывается «отсутствует».</w:t>
      </w:r>
    </w:p>
    <w:p w:rsidR="00C77A2A" w:rsidRPr="00E20817" w:rsidRDefault="00C77A2A" w:rsidP="000D5B68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АО, ООО, ФГУП и т.д.). В случае если контрагент - физическое лицо, то указывается ФИО.</w:t>
      </w:r>
    </w:p>
    <w:p w:rsidR="00C77A2A" w:rsidRPr="00E20817" w:rsidRDefault="00C77A2A" w:rsidP="000D5B68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предприниматель, то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лицо, то в графе указывается «отсутствует».</w:t>
      </w:r>
    </w:p>
    <w:p w:rsidR="00C77A2A" w:rsidRPr="00E20817" w:rsidRDefault="00C77A2A" w:rsidP="000D5B68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6 Участником конкурентных переговоров заполняется в формате «Фамилия Имя Отчество», например Иванов Иван Степанович.</w:t>
      </w:r>
    </w:p>
    <w:p w:rsidR="00C77A2A" w:rsidRPr="00E20817" w:rsidRDefault="00C77A2A" w:rsidP="000D5B68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C77A2A" w:rsidRPr="00E20817" w:rsidRDefault="00C77A2A" w:rsidP="000D5B68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8 заполняется согласно образцу.</w:t>
      </w:r>
    </w:p>
    <w:p w:rsidR="00C77A2A" w:rsidRPr="00E20817" w:rsidRDefault="00C77A2A" w:rsidP="000D5B68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Столбцы 9, 10 заполняются в порядке, установленном пунктами </w:t>
      </w:r>
      <w:r>
        <w:rPr>
          <w:szCs w:val="24"/>
        </w:rPr>
        <w:t>4</w:t>
      </w:r>
      <w:r w:rsidRPr="00E20817">
        <w:rPr>
          <w:szCs w:val="24"/>
        </w:rPr>
        <w:t xml:space="preserve">, </w:t>
      </w:r>
      <w:r>
        <w:rPr>
          <w:szCs w:val="24"/>
        </w:rPr>
        <w:t>5</w:t>
      </w:r>
      <w:r w:rsidRPr="00E20817">
        <w:rPr>
          <w:szCs w:val="24"/>
        </w:rPr>
        <w:t xml:space="preserve"> настоящей инструкции. </w:t>
      </w:r>
    </w:p>
    <w:p w:rsidR="00C77A2A" w:rsidRPr="00E20817" w:rsidRDefault="00C77A2A" w:rsidP="000D5B68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11 указывается организационная форма аббревиатурой и наименование контрагента (например, АО, ООО, ФГУП и т.д.). В случае если собственник физическое лицо, то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C77A2A" w:rsidRPr="00E20817" w:rsidRDefault="00C77A2A" w:rsidP="000D5B68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C77A2A" w:rsidRPr="00E20817" w:rsidRDefault="00C77A2A" w:rsidP="000D5B68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13 заполняется в порядке, установленном пунктом 8 настоящей инструкции.</w:t>
      </w:r>
    </w:p>
    <w:p w:rsidR="00C77A2A" w:rsidRPr="00E20817" w:rsidRDefault="00C77A2A" w:rsidP="000D5B68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14 указывается, какое отношение имеет данный субъект к вышестоящему звену в цепочке «контрагент - бенефициар« согласно примеру, указанному в образце.</w:t>
      </w:r>
    </w:p>
    <w:p w:rsidR="00C77A2A" w:rsidRPr="00E20817" w:rsidRDefault="00C77A2A" w:rsidP="000D5B68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lang w:eastAsia="en-US"/>
        </w:rPr>
      </w:pPr>
      <w:r w:rsidRPr="00451484">
        <w:rPr>
          <w:szCs w:val="24"/>
        </w:rPr>
        <w:t>В столбце 15 указываются юридический статус и реквизиты подтверждающих документов, например, учредительный договор от 23.01.2008.</w:t>
      </w:r>
    </w:p>
    <w:p w:rsidR="00C77A2A" w:rsidRPr="00E20817" w:rsidRDefault="00C77A2A" w:rsidP="00C77A2A">
      <w:pPr>
        <w:widowControl w:val="0"/>
        <w:rPr>
          <w:lang w:eastAsia="en-US"/>
        </w:rPr>
        <w:sectPr w:rsidR="00C77A2A" w:rsidRPr="00E20817" w:rsidSect="00A07341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C77A2A" w:rsidRPr="00575DEF" w:rsidRDefault="00C77A2A" w:rsidP="00C77A2A">
      <w:pPr>
        <w:pStyle w:val="1"/>
        <w:widowControl w:val="0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39" w:name="_Ref378243830"/>
      <w:bookmarkStart w:id="240" w:name="_Toc412648144"/>
      <w:r w:rsidRPr="00643FB6">
        <w:rPr>
          <w:b w:val="0"/>
        </w:rPr>
        <w:lastRenderedPageBreak/>
        <w:t>Приложение 4. Форма договора</w:t>
      </w:r>
      <w:bookmarkEnd w:id="239"/>
      <w:bookmarkEnd w:id="240"/>
    </w:p>
    <w:p w:rsidR="00C77A2A" w:rsidRPr="009E4E7B" w:rsidRDefault="00C77A2A" w:rsidP="00C77A2A">
      <w:pPr>
        <w:pStyle w:val="1"/>
        <w:widowControl w:val="0"/>
        <w:numPr>
          <w:ilvl w:val="0"/>
          <w:numId w:val="0"/>
        </w:numPr>
        <w:spacing w:before="0"/>
        <w:ind w:firstLine="567"/>
        <w:jc w:val="right"/>
        <w:rPr>
          <w:b w:val="0"/>
          <w:i/>
        </w:rPr>
      </w:pPr>
    </w:p>
    <w:p w:rsidR="00C77A2A" w:rsidRPr="00CF548D" w:rsidRDefault="00C77A2A" w:rsidP="00C77A2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E17744" w:rsidRPr="00621C6A" w:rsidRDefault="00E17744" w:rsidP="00E17744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4E4741">
        <w:rPr>
          <w:b/>
          <w:bCs/>
          <w:lang w:eastAsia="en-US"/>
        </w:rPr>
        <w:t xml:space="preserve">ДОГОВОР </w:t>
      </w:r>
      <w:r>
        <w:br/>
      </w:r>
      <w:r w:rsidRPr="004E4741">
        <w:rPr>
          <w:b/>
          <w:bCs/>
          <w:lang w:eastAsia="en-US"/>
        </w:rPr>
        <w:t xml:space="preserve">купли-продажи имущества </w:t>
      </w:r>
    </w:p>
    <w:p w:rsidR="00E17744" w:rsidRPr="00621C6A" w:rsidRDefault="00E17744" w:rsidP="00E17744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4"/>
        <w:gridCol w:w="2970"/>
        <w:gridCol w:w="3367"/>
      </w:tblGrid>
      <w:tr w:rsidR="00E17744" w:rsidRPr="004E4741" w:rsidTr="00323B66">
        <w:trPr>
          <w:trHeight w:val="308"/>
        </w:trPr>
        <w:tc>
          <w:tcPr>
            <w:tcW w:w="3234" w:type="dxa"/>
            <w:hideMark/>
          </w:tcPr>
          <w:p w:rsidR="00E17744" w:rsidRPr="004E4741" w:rsidRDefault="00E17744" w:rsidP="00323B66">
            <w:pPr>
              <w:widowControl w:val="0"/>
              <w:autoSpaceDE w:val="0"/>
              <w:autoSpaceDN w:val="0"/>
              <w:adjustRightInd w:val="0"/>
              <w:ind w:right="12"/>
              <w:rPr>
                <w:lang w:eastAsia="en-US"/>
              </w:rPr>
            </w:pPr>
            <w:r w:rsidRPr="004E4741">
              <w:rPr>
                <w:lang w:eastAsia="en-US"/>
              </w:rPr>
              <w:t>г.</w:t>
            </w:r>
            <w:r w:rsidRPr="004E4741">
              <w:rPr>
                <w:lang w:val="en-US" w:eastAsia="en-US"/>
              </w:rPr>
              <w:t xml:space="preserve"> </w:t>
            </w:r>
            <w:r w:rsidRPr="004E4741">
              <w:rPr>
                <w:lang w:eastAsia="en-US"/>
              </w:rPr>
              <w:t>Электросталь,</w:t>
            </w:r>
          </w:p>
          <w:p w:rsidR="00E17744" w:rsidRPr="004E4741" w:rsidRDefault="00E17744" w:rsidP="00323B66">
            <w:pPr>
              <w:widowControl w:val="0"/>
              <w:autoSpaceDE w:val="0"/>
              <w:autoSpaceDN w:val="0"/>
              <w:adjustRightInd w:val="0"/>
              <w:ind w:right="12"/>
              <w:rPr>
                <w:lang w:eastAsia="en-US"/>
              </w:rPr>
            </w:pPr>
            <w:r w:rsidRPr="004E4741">
              <w:rPr>
                <w:lang w:eastAsia="en-US"/>
              </w:rPr>
              <w:t>Московская область</w:t>
            </w:r>
          </w:p>
        </w:tc>
        <w:tc>
          <w:tcPr>
            <w:tcW w:w="2970" w:type="dxa"/>
          </w:tcPr>
          <w:p w:rsidR="00E17744" w:rsidRPr="004E4741" w:rsidRDefault="00E17744" w:rsidP="00323B66">
            <w:pPr>
              <w:widowControl w:val="0"/>
              <w:autoSpaceDE w:val="0"/>
              <w:autoSpaceDN w:val="0"/>
              <w:adjustRightInd w:val="0"/>
              <w:ind w:right="12"/>
              <w:rPr>
                <w:lang w:eastAsia="en-US"/>
              </w:rPr>
            </w:pPr>
          </w:p>
        </w:tc>
        <w:tc>
          <w:tcPr>
            <w:tcW w:w="3367" w:type="dxa"/>
            <w:hideMark/>
          </w:tcPr>
          <w:p w:rsidR="00E17744" w:rsidRPr="004E4741" w:rsidRDefault="00E17744" w:rsidP="00323B66">
            <w:pPr>
              <w:widowControl w:val="0"/>
              <w:autoSpaceDE w:val="0"/>
              <w:autoSpaceDN w:val="0"/>
              <w:adjustRightInd w:val="0"/>
              <w:ind w:right="12"/>
              <w:rPr>
                <w:lang w:eastAsia="en-US"/>
              </w:rPr>
            </w:pPr>
            <w:r w:rsidRPr="004E4741">
              <w:rPr>
                <w:lang w:eastAsia="en-US"/>
              </w:rPr>
              <w:t xml:space="preserve">    </w:t>
            </w:r>
          </w:p>
          <w:p w:rsidR="00E17744" w:rsidRPr="004E4741" w:rsidRDefault="00E17744" w:rsidP="00606A31">
            <w:pPr>
              <w:widowControl w:val="0"/>
              <w:autoSpaceDE w:val="0"/>
              <w:autoSpaceDN w:val="0"/>
              <w:adjustRightInd w:val="0"/>
              <w:ind w:right="12"/>
              <w:rPr>
                <w:lang w:val="en-US" w:eastAsia="en-US"/>
              </w:rPr>
            </w:pPr>
            <w:r w:rsidRPr="00EB0CA9">
              <w:rPr>
                <w:lang w:eastAsia="en-US"/>
              </w:rPr>
              <w:t>«      »___________201</w:t>
            </w:r>
            <w:r w:rsidR="00606A31">
              <w:rPr>
                <w:lang w:eastAsia="en-US"/>
              </w:rPr>
              <w:t>9</w:t>
            </w:r>
            <w:r w:rsidRPr="004E4741">
              <w:rPr>
                <w:lang w:eastAsia="en-US"/>
              </w:rPr>
              <w:t>г.</w:t>
            </w:r>
          </w:p>
        </w:tc>
      </w:tr>
    </w:tbl>
    <w:p w:rsidR="00E17744" w:rsidRDefault="00E17744" w:rsidP="00E17744">
      <w:pPr>
        <w:pStyle w:val="affd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17744" w:rsidRPr="004B6EDE" w:rsidRDefault="00E17744" w:rsidP="00E17744">
      <w:pPr>
        <w:pStyle w:val="affd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4B6EDE">
        <w:rPr>
          <w:rFonts w:ascii="Times New Roman" w:hAnsi="Times New Roman"/>
          <w:b/>
          <w:sz w:val="28"/>
          <w:szCs w:val="28"/>
        </w:rPr>
        <w:t xml:space="preserve">Публичное акционерное общество «Машиностроительный завод» </w:t>
      </w:r>
      <w:r w:rsidRPr="004B6EDE">
        <w:rPr>
          <w:rFonts w:ascii="Times New Roman" w:hAnsi="Times New Roman"/>
          <w:sz w:val="28"/>
          <w:szCs w:val="28"/>
        </w:rPr>
        <w:t>ОГРН1025007111491</w:t>
      </w:r>
      <w:r w:rsidRPr="004B6EDE">
        <w:rPr>
          <w:rFonts w:ascii="Times New Roman" w:hAnsi="Times New Roman"/>
          <w:sz w:val="28"/>
          <w:szCs w:val="28"/>
          <w:lang w:eastAsia="en-US"/>
        </w:rPr>
        <w:t>, именуемое в дальнейшем «</w:t>
      </w:r>
      <w:r w:rsidRPr="004B6EDE">
        <w:rPr>
          <w:rFonts w:ascii="Times New Roman" w:hAnsi="Times New Roman"/>
          <w:b/>
          <w:sz w:val="28"/>
          <w:szCs w:val="28"/>
          <w:lang w:eastAsia="en-US"/>
        </w:rPr>
        <w:t>Продавец</w:t>
      </w:r>
      <w:r w:rsidRPr="004B6EDE">
        <w:rPr>
          <w:rFonts w:ascii="Times New Roman" w:hAnsi="Times New Roman"/>
          <w:sz w:val="28"/>
          <w:szCs w:val="28"/>
          <w:lang w:eastAsia="en-US"/>
        </w:rPr>
        <w:t xml:space="preserve">», в лице </w:t>
      </w:r>
      <w:r w:rsidRPr="004B6EDE">
        <w:rPr>
          <w:rFonts w:ascii="Times New Roman" w:hAnsi="Times New Roman"/>
          <w:sz w:val="28"/>
          <w:szCs w:val="28"/>
        </w:rPr>
        <w:t>генерального директора Седельникова Олега Львовича</w:t>
      </w:r>
      <w:r w:rsidRPr="004B6EDE">
        <w:rPr>
          <w:rFonts w:ascii="Times New Roman" w:hAnsi="Times New Roman"/>
          <w:sz w:val="28"/>
          <w:szCs w:val="28"/>
          <w:lang w:eastAsia="en-US"/>
        </w:rPr>
        <w:t xml:space="preserve">, действующего на основании Устава, с одной стороны, и </w:t>
      </w:r>
      <w:r>
        <w:rPr>
          <w:rFonts w:ascii="Times New Roman" w:hAnsi="Times New Roman"/>
          <w:b/>
          <w:sz w:val="28"/>
          <w:szCs w:val="28"/>
          <w:lang w:eastAsia="en-US"/>
        </w:rPr>
        <w:t>__________</w:t>
      </w:r>
      <w:r w:rsidRPr="004B6ED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в лице __________, </w:t>
      </w:r>
      <w:r w:rsidRPr="004C1329">
        <w:rPr>
          <w:rFonts w:ascii="Times New Roman" w:hAnsi="Times New Roman"/>
          <w:sz w:val="28"/>
          <w:szCs w:val="28"/>
          <w:lang w:eastAsia="en-US"/>
        </w:rPr>
        <w:t xml:space="preserve">действующего на основании </w:t>
      </w:r>
      <w:r>
        <w:rPr>
          <w:rFonts w:ascii="Times New Roman" w:hAnsi="Times New Roman"/>
          <w:sz w:val="28"/>
          <w:szCs w:val="28"/>
          <w:lang w:eastAsia="en-US"/>
        </w:rPr>
        <w:t>________</w:t>
      </w:r>
      <w:r w:rsidRPr="004B6EDE">
        <w:rPr>
          <w:rFonts w:ascii="Times New Roman" w:hAnsi="Times New Roman"/>
          <w:sz w:val="28"/>
          <w:szCs w:val="28"/>
          <w:lang w:eastAsia="en-US"/>
        </w:rPr>
        <w:t xml:space="preserve"> с другой стороны, далее совместно именуемые </w:t>
      </w:r>
      <w:r w:rsidRPr="004B6EDE">
        <w:rPr>
          <w:rFonts w:ascii="Times New Roman" w:hAnsi="Times New Roman"/>
          <w:b/>
          <w:bCs/>
          <w:sz w:val="28"/>
          <w:szCs w:val="28"/>
          <w:lang w:eastAsia="en-US"/>
        </w:rPr>
        <w:t>«Стороны»</w:t>
      </w:r>
      <w:r w:rsidRPr="004B6EDE">
        <w:rPr>
          <w:rFonts w:ascii="Times New Roman" w:hAnsi="Times New Roman"/>
          <w:sz w:val="28"/>
          <w:szCs w:val="28"/>
          <w:lang w:eastAsia="en-US"/>
        </w:rPr>
        <w:t xml:space="preserve">, а по отдельности – </w:t>
      </w:r>
      <w:r w:rsidRPr="004B6EDE">
        <w:rPr>
          <w:rFonts w:ascii="Times New Roman" w:hAnsi="Times New Roman"/>
          <w:b/>
          <w:bCs/>
          <w:sz w:val="28"/>
          <w:szCs w:val="28"/>
          <w:lang w:eastAsia="en-US"/>
        </w:rPr>
        <w:t>«Сторона»</w:t>
      </w:r>
      <w:r w:rsidRPr="004B6EDE">
        <w:rPr>
          <w:rFonts w:ascii="Times New Roman" w:hAnsi="Times New Roman"/>
          <w:sz w:val="28"/>
          <w:szCs w:val="28"/>
          <w:lang w:eastAsia="en-US"/>
        </w:rPr>
        <w:t>, заключили настоящий договор купли-продажи недвижимого имущества (далее – «</w:t>
      </w:r>
      <w:r w:rsidRPr="004B6EDE">
        <w:rPr>
          <w:rFonts w:ascii="Times New Roman" w:hAnsi="Times New Roman"/>
          <w:b/>
          <w:bCs/>
          <w:sz w:val="28"/>
          <w:szCs w:val="28"/>
          <w:lang w:eastAsia="en-US"/>
        </w:rPr>
        <w:t>Договор</w:t>
      </w:r>
      <w:r w:rsidRPr="004B6EDE">
        <w:rPr>
          <w:rFonts w:ascii="Times New Roman" w:hAnsi="Times New Roman"/>
          <w:sz w:val="28"/>
          <w:szCs w:val="28"/>
          <w:lang w:eastAsia="en-US"/>
        </w:rPr>
        <w:t>») о нижеследующем:</w:t>
      </w:r>
      <w:proofErr w:type="gramEnd"/>
    </w:p>
    <w:p w:rsidR="00E17744" w:rsidRPr="004E4741" w:rsidRDefault="00E17744" w:rsidP="00F41A4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200" w:after="200"/>
        <w:ind w:left="357" w:hanging="357"/>
        <w:jc w:val="center"/>
        <w:rPr>
          <w:b/>
          <w:lang w:eastAsia="en-US"/>
        </w:rPr>
      </w:pPr>
      <w:r w:rsidRPr="004E4741">
        <w:rPr>
          <w:b/>
          <w:bCs/>
          <w:lang w:eastAsia="en-US"/>
        </w:rPr>
        <w:t>Предмет Договора</w:t>
      </w:r>
    </w:p>
    <w:p w:rsidR="00E17744" w:rsidRPr="004E4741" w:rsidRDefault="00E17744" w:rsidP="00E17744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ind w:left="0" w:right="11" w:firstLine="0"/>
        <w:rPr>
          <w:lang w:eastAsia="en-US"/>
        </w:rPr>
      </w:pPr>
      <w:r w:rsidRPr="004E4741">
        <w:rPr>
          <w:lang w:eastAsia="en-US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и </w:t>
      </w:r>
      <w:r w:rsidRPr="00EB0CA9">
        <w:rPr>
          <w:lang w:eastAsia="en-US"/>
        </w:rPr>
        <w:t xml:space="preserve">оплатить недвижимое имущество, определенное в Приложении № </w:t>
      </w:r>
      <w:r>
        <w:rPr>
          <w:lang w:eastAsia="en-US"/>
        </w:rPr>
        <w:t xml:space="preserve">1 и </w:t>
      </w:r>
      <w:r w:rsidR="008B52E7">
        <w:rPr>
          <w:lang w:eastAsia="en-US"/>
        </w:rPr>
        <w:t>иное</w:t>
      </w:r>
      <w:r>
        <w:rPr>
          <w:lang w:eastAsia="en-US"/>
        </w:rPr>
        <w:t xml:space="preserve"> имущество,</w:t>
      </w:r>
      <w:r w:rsidR="00195BDE">
        <w:rPr>
          <w:lang w:eastAsia="en-US"/>
        </w:rPr>
        <w:t xml:space="preserve"> необходимое для функционирования зданий,</w:t>
      </w:r>
      <w:r>
        <w:rPr>
          <w:lang w:eastAsia="en-US"/>
        </w:rPr>
        <w:t xml:space="preserve"> определенное в Приложении №2 </w:t>
      </w:r>
      <w:r w:rsidRPr="00E33027">
        <w:rPr>
          <w:lang w:eastAsia="en-US"/>
        </w:rPr>
        <w:t>(</w:t>
      </w:r>
      <w:r w:rsidR="00195BDE">
        <w:rPr>
          <w:lang w:eastAsia="en-US"/>
        </w:rPr>
        <w:t xml:space="preserve">далее совместно именуемое </w:t>
      </w:r>
      <w:r w:rsidRPr="00E33027">
        <w:rPr>
          <w:lang w:eastAsia="en-US"/>
        </w:rPr>
        <w:t>– «</w:t>
      </w:r>
      <w:r w:rsidRPr="000D2202">
        <w:rPr>
          <w:b/>
          <w:lang w:eastAsia="en-US"/>
        </w:rPr>
        <w:t>Имущество</w:t>
      </w:r>
      <w:r w:rsidRPr="00E33027">
        <w:rPr>
          <w:lang w:eastAsia="en-US"/>
        </w:rPr>
        <w:t>»)</w:t>
      </w:r>
      <w:r>
        <w:rPr>
          <w:lang w:eastAsia="en-US"/>
        </w:rPr>
        <w:t>.</w:t>
      </w:r>
      <w:r w:rsidRPr="00E17744">
        <w:rPr>
          <w:color w:val="000000"/>
        </w:rPr>
        <w:t xml:space="preserve"> </w:t>
      </w:r>
    </w:p>
    <w:p w:rsidR="00E17744" w:rsidRPr="00E17744" w:rsidRDefault="00E17744" w:rsidP="00E17744">
      <w:pPr>
        <w:widowControl w:val="0"/>
        <w:tabs>
          <w:tab w:val="left" w:pos="567"/>
        </w:tabs>
        <w:autoSpaceDE w:val="0"/>
        <w:autoSpaceDN w:val="0"/>
        <w:adjustRightInd w:val="0"/>
        <w:ind w:right="11"/>
        <w:rPr>
          <w:color w:val="000000"/>
          <w:highlight w:val="yellow"/>
        </w:rPr>
      </w:pPr>
      <w:r w:rsidRPr="004E4741">
        <w:rPr>
          <w:bCs/>
          <w:lang w:eastAsia="en-US"/>
        </w:rPr>
        <w:t>1.</w:t>
      </w:r>
      <w:r>
        <w:rPr>
          <w:bCs/>
          <w:lang w:eastAsia="en-US"/>
        </w:rPr>
        <w:t>2</w:t>
      </w:r>
      <w:r w:rsidRPr="004E4741">
        <w:rPr>
          <w:bCs/>
          <w:lang w:eastAsia="en-US"/>
        </w:rPr>
        <w:t>. Ответственность за содержание Имущества, а также риск случайной гибели или случайного повреждения Имущества переходит от Продавца к Покупателю с момента подписания Сторонами Акта приема-передачи Имущества.</w:t>
      </w:r>
    </w:p>
    <w:p w:rsidR="00E17744" w:rsidRPr="00195B68" w:rsidRDefault="00E17744" w:rsidP="00E17744">
      <w:pPr>
        <w:widowControl w:val="0"/>
        <w:autoSpaceDE w:val="0"/>
        <w:autoSpaceDN w:val="0"/>
        <w:adjustRightInd w:val="0"/>
        <w:spacing w:before="200" w:after="20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2. </w:t>
      </w:r>
      <w:r w:rsidRPr="00195B68">
        <w:rPr>
          <w:b/>
          <w:bCs/>
          <w:lang w:eastAsia="en-US"/>
        </w:rPr>
        <w:t>Права и обязанности Сторон</w:t>
      </w:r>
    </w:p>
    <w:p w:rsidR="00E17744" w:rsidRPr="004E4741" w:rsidRDefault="00E17744" w:rsidP="00F41A46">
      <w:pPr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lang w:eastAsia="en-US"/>
        </w:rPr>
      </w:pPr>
      <w:r w:rsidRPr="004E4741">
        <w:rPr>
          <w:lang w:eastAsia="en-US"/>
        </w:rPr>
        <w:t>Продавец обязан:</w:t>
      </w:r>
    </w:p>
    <w:p w:rsidR="00E17744" w:rsidRPr="004E4741" w:rsidRDefault="00E17744" w:rsidP="00F41A46">
      <w:pPr>
        <w:widowControl w:val="0"/>
        <w:numPr>
          <w:ilvl w:val="2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lang w:eastAsia="en-US"/>
        </w:rPr>
      </w:pPr>
      <w:r w:rsidRPr="004E4741">
        <w:rPr>
          <w:lang w:eastAsia="en-US"/>
        </w:rPr>
        <w:t xml:space="preserve"> Передать Имущество Покупателю по Акту приема-передачи.</w:t>
      </w:r>
    </w:p>
    <w:p w:rsidR="00E17744" w:rsidRPr="004E4741" w:rsidRDefault="00E17744" w:rsidP="00F41A46">
      <w:pPr>
        <w:widowControl w:val="0"/>
        <w:numPr>
          <w:ilvl w:val="2"/>
          <w:numId w:val="32"/>
        </w:numPr>
        <w:autoSpaceDE w:val="0"/>
        <w:autoSpaceDN w:val="0"/>
        <w:adjustRightInd w:val="0"/>
        <w:ind w:left="0" w:firstLine="0"/>
        <w:rPr>
          <w:rFonts w:eastAsia="Times New Roman"/>
          <w:color w:val="000000"/>
          <w:lang w:eastAsia="en-US"/>
        </w:rPr>
      </w:pPr>
      <w:r w:rsidRPr="004E4741">
        <w:rPr>
          <w:rFonts w:eastAsia="Times New Roman"/>
          <w:color w:val="000000"/>
          <w:lang w:eastAsia="en-US"/>
        </w:rPr>
        <w:t xml:space="preserve">Совершить действия, необходимые для государственной регистрации перехода права собственности на </w:t>
      </w:r>
      <w:r>
        <w:rPr>
          <w:rFonts w:eastAsia="Times New Roman"/>
          <w:color w:val="000000"/>
          <w:lang w:eastAsia="en-US"/>
        </w:rPr>
        <w:t>недвижимое и</w:t>
      </w:r>
      <w:r w:rsidRPr="004E4741">
        <w:rPr>
          <w:rFonts w:eastAsia="Times New Roman"/>
          <w:color w:val="000000"/>
          <w:lang w:eastAsia="en-US"/>
        </w:rPr>
        <w:t xml:space="preserve">мущество к Покупателю в течение 5 (Пяти) рабочих дней с момента </w:t>
      </w:r>
      <w:r>
        <w:rPr>
          <w:rFonts w:eastAsia="Times New Roman"/>
          <w:color w:val="000000"/>
          <w:lang w:eastAsia="en-US"/>
        </w:rPr>
        <w:t>оплаты Покупателем суммы, указанной в п.3.</w:t>
      </w:r>
      <w:r w:rsidR="00195BDE">
        <w:rPr>
          <w:rFonts w:eastAsia="Times New Roman"/>
          <w:color w:val="000000"/>
          <w:lang w:eastAsia="en-US"/>
        </w:rPr>
        <w:t>2</w:t>
      </w:r>
      <w:r>
        <w:rPr>
          <w:rFonts w:eastAsia="Times New Roman"/>
          <w:color w:val="000000"/>
          <w:lang w:eastAsia="en-US"/>
        </w:rPr>
        <w:t>.1 настоящего Договора</w:t>
      </w:r>
      <w:r w:rsidRPr="004E4741">
        <w:rPr>
          <w:rFonts w:eastAsia="Times New Roman"/>
          <w:color w:val="000000"/>
          <w:lang w:eastAsia="en-US"/>
        </w:rPr>
        <w:t>.</w:t>
      </w:r>
    </w:p>
    <w:p w:rsidR="00E17744" w:rsidRPr="004E4741" w:rsidRDefault="00E17744" w:rsidP="00F41A46">
      <w:pPr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color w:val="000000"/>
          <w:lang w:eastAsia="en-US"/>
        </w:rPr>
      </w:pPr>
      <w:r w:rsidRPr="004E4741">
        <w:rPr>
          <w:color w:val="000000"/>
          <w:lang w:eastAsia="en-US"/>
        </w:rPr>
        <w:t>Покупатель обязан:</w:t>
      </w:r>
    </w:p>
    <w:p w:rsidR="00E17744" w:rsidRPr="004E4741" w:rsidRDefault="00E17744" w:rsidP="00F41A46">
      <w:pPr>
        <w:widowControl w:val="0"/>
        <w:numPr>
          <w:ilvl w:val="2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lang w:eastAsia="en-US"/>
        </w:rPr>
      </w:pPr>
      <w:r w:rsidRPr="004E4741">
        <w:rPr>
          <w:lang w:eastAsia="en-US"/>
        </w:rPr>
        <w:t>Оплатить Имущество в порядке, предусмотренном статьей 3 Договора.</w:t>
      </w:r>
    </w:p>
    <w:p w:rsidR="00E17744" w:rsidRPr="004E4741" w:rsidRDefault="00E17744" w:rsidP="00F41A46">
      <w:pPr>
        <w:widowControl w:val="0"/>
        <w:numPr>
          <w:ilvl w:val="2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lang w:eastAsia="en-US"/>
        </w:rPr>
      </w:pPr>
      <w:r w:rsidRPr="004E4741">
        <w:rPr>
          <w:lang w:eastAsia="en-US"/>
        </w:rPr>
        <w:t>Принять Имущество по Акту приема-передачи в соответствии с условиями Договора.</w:t>
      </w:r>
    </w:p>
    <w:p w:rsidR="00E17744" w:rsidRPr="004E4741" w:rsidRDefault="00E17744" w:rsidP="00E17744">
      <w:pPr>
        <w:widowControl w:val="0"/>
        <w:tabs>
          <w:tab w:val="left" w:pos="709"/>
        </w:tabs>
        <w:autoSpaceDE w:val="0"/>
        <w:autoSpaceDN w:val="0"/>
        <w:adjustRightInd w:val="0"/>
        <w:rPr>
          <w:bCs/>
          <w:color w:val="000000"/>
          <w:lang w:eastAsia="en-US"/>
        </w:rPr>
      </w:pPr>
      <w:r w:rsidRPr="004E4741">
        <w:rPr>
          <w:bCs/>
          <w:color w:val="000000"/>
          <w:lang w:eastAsia="en-US"/>
        </w:rPr>
        <w:t xml:space="preserve">2.2.3. Одновременно с Продавцом совершить все действия, необходимые для осуществления государственной регистрации перехода права собственности на </w:t>
      </w:r>
      <w:r>
        <w:rPr>
          <w:bCs/>
          <w:color w:val="000000"/>
          <w:lang w:eastAsia="en-US"/>
        </w:rPr>
        <w:t>недвижимое и</w:t>
      </w:r>
      <w:r w:rsidRPr="004E4741">
        <w:rPr>
          <w:bCs/>
          <w:color w:val="000000"/>
          <w:lang w:eastAsia="en-US"/>
        </w:rPr>
        <w:t>мущество от Продавца к Покупателю.</w:t>
      </w:r>
    </w:p>
    <w:p w:rsidR="00E17744" w:rsidRPr="004E4741" w:rsidRDefault="00E17744" w:rsidP="00E17744">
      <w:pPr>
        <w:widowControl w:val="0"/>
        <w:tabs>
          <w:tab w:val="left" w:pos="1276"/>
        </w:tabs>
        <w:autoSpaceDE w:val="0"/>
        <w:autoSpaceDN w:val="0"/>
        <w:adjustRightInd w:val="0"/>
        <w:rPr>
          <w:rFonts w:eastAsia="Times New Roman"/>
          <w:bCs/>
          <w:lang w:eastAsia="en-US"/>
        </w:rPr>
      </w:pPr>
      <w:r w:rsidRPr="004E4741">
        <w:rPr>
          <w:rFonts w:eastAsia="Times New Roman"/>
          <w:bCs/>
          <w:lang w:eastAsia="en-US"/>
        </w:rPr>
        <w:t xml:space="preserve">2.2.4.Обеспечить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</w:t>
      </w:r>
      <w:r w:rsidRPr="004E4741">
        <w:rPr>
          <w:rFonts w:eastAsia="Times New Roman"/>
          <w:bCs/>
          <w:lang w:eastAsia="en-US"/>
        </w:rPr>
        <w:lastRenderedPageBreak/>
        <w:t>момента передачи Имущества по Акту приема-передачи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E17744" w:rsidRDefault="00E17744" w:rsidP="00E17744">
      <w:pPr>
        <w:widowControl w:val="0"/>
        <w:tabs>
          <w:tab w:val="left" w:pos="709"/>
        </w:tabs>
        <w:autoSpaceDE w:val="0"/>
        <w:autoSpaceDN w:val="0"/>
        <w:adjustRightInd w:val="0"/>
        <w:rPr>
          <w:rFonts w:eastAsia="Times New Roman"/>
          <w:bCs/>
          <w:lang w:eastAsia="en-US"/>
        </w:rPr>
      </w:pPr>
      <w:r w:rsidRPr="004E4741">
        <w:rPr>
          <w:rFonts w:eastAsia="Times New Roman"/>
          <w:bCs/>
          <w:lang w:eastAsia="en-US"/>
        </w:rPr>
        <w:t>2.2.5.Своевременно в письменном виде информировать Продавца обо всех 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E17744" w:rsidRDefault="00E17744" w:rsidP="00E17744">
      <w:pPr>
        <w:widowControl w:val="0"/>
        <w:tabs>
          <w:tab w:val="left" w:pos="709"/>
        </w:tabs>
        <w:autoSpaceDE w:val="0"/>
        <w:autoSpaceDN w:val="0"/>
        <w:adjustRightInd w:val="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2.2.6.</w:t>
      </w:r>
      <w:r w:rsidRPr="00120D3E">
        <w:rPr>
          <w:rFonts w:eastAsia="Times New Roman"/>
          <w:bCs/>
          <w:lang w:eastAsia="en-US"/>
        </w:rPr>
        <w:t xml:space="preserve">Заключить договоры с </w:t>
      </w:r>
      <w:proofErr w:type="spellStart"/>
      <w:r w:rsidRPr="00120D3E">
        <w:rPr>
          <w:rFonts w:eastAsia="Times New Roman"/>
          <w:bCs/>
          <w:lang w:eastAsia="en-US"/>
        </w:rPr>
        <w:t>ресурсоснабжающими</w:t>
      </w:r>
      <w:proofErr w:type="spellEnd"/>
      <w:r w:rsidRPr="00120D3E">
        <w:rPr>
          <w:rFonts w:eastAsia="Times New Roman"/>
          <w:bCs/>
          <w:lang w:eastAsia="en-US"/>
        </w:rPr>
        <w:t xml:space="preserve"> организациями, а при необходимости – также с организациями, предоставляющими эксплуатационные услуги, в течение 30 (тридцати) календарных дней с момента перехода права собственности на </w:t>
      </w:r>
      <w:r>
        <w:rPr>
          <w:rFonts w:eastAsia="Times New Roman"/>
          <w:bCs/>
          <w:lang w:eastAsia="en-US"/>
        </w:rPr>
        <w:t xml:space="preserve"> недвижимое и</w:t>
      </w:r>
      <w:r w:rsidRPr="00120D3E">
        <w:rPr>
          <w:rFonts w:eastAsia="Times New Roman"/>
          <w:bCs/>
          <w:lang w:eastAsia="en-US"/>
        </w:rPr>
        <w:t>мущество.</w:t>
      </w:r>
    </w:p>
    <w:p w:rsidR="00E17744" w:rsidRPr="00D50ADE" w:rsidRDefault="00E17744" w:rsidP="00E17744">
      <w:pPr>
        <w:widowControl w:val="0"/>
        <w:tabs>
          <w:tab w:val="left" w:pos="1134"/>
        </w:tabs>
        <w:autoSpaceDE w:val="0"/>
        <w:autoSpaceDN w:val="0"/>
        <w:adjustRightInd w:val="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2.2.7.</w:t>
      </w:r>
      <w:r w:rsidRPr="00E54C85">
        <w:rPr>
          <w:rFonts w:eastAsia="Times New Roman"/>
          <w:bCs/>
          <w:lang w:eastAsia="en-US"/>
        </w:rPr>
        <w:t xml:space="preserve"> </w:t>
      </w:r>
      <w:proofErr w:type="gramStart"/>
      <w:r>
        <w:rPr>
          <w:rFonts w:eastAsia="Times New Roman"/>
          <w:bCs/>
          <w:lang w:eastAsia="en-US"/>
        </w:rPr>
        <w:t>При наличии условия об оплате Покупателем стоимости Имущества в рассрочку в</w:t>
      </w:r>
      <w:r w:rsidRPr="00D50ADE">
        <w:rPr>
          <w:rFonts w:eastAsia="Times New Roman"/>
          <w:bCs/>
          <w:lang w:eastAsia="en-US"/>
        </w:rPr>
        <w:t xml:space="preserve"> течение 30 (тридцати) календарных дней с даты заключения Договора заключить </w:t>
      </w:r>
      <w:r w:rsidRPr="00B94F61">
        <w:rPr>
          <w:rFonts w:eastAsia="Times New Roman"/>
          <w:bCs/>
          <w:highlight w:val="yellow"/>
          <w:lang w:eastAsia="en-US"/>
        </w:rPr>
        <w:t>договор страхования Имущества</w:t>
      </w:r>
      <w:r w:rsidRPr="00D50ADE">
        <w:rPr>
          <w:rFonts w:eastAsia="Times New Roman"/>
          <w:bCs/>
          <w:lang w:eastAsia="en-US"/>
        </w:rPr>
        <w:t xml:space="preserve"> от любых рисков утраты (гибели) и рисков повреждения за свой счет в пользу Залогодержателя (Продавца) </w:t>
      </w:r>
      <w:r w:rsidRPr="00E03C82">
        <w:rPr>
          <w:rFonts w:eastAsia="Times New Roman"/>
          <w:bCs/>
          <w:lang w:eastAsia="en-US"/>
        </w:rPr>
        <w:t>на сумму, равную Цене Имущества, на период действия рассрочки,</w:t>
      </w:r>
      <w:r w:rsidRPr="00D50ADE">
        <w:rPr>
          <w:rFonts w:eastAsia="Times New Roman"/>
          <w:bCs/>
          <w:lang w:eastAsia="en-US"/>
        </w:rPr>
        <w:t xml:space="preserve"> и в тот же срок (в течение 30 (тридцати) календарных дней с</w:t>
      </w:r>
      <w:proofErr w:type="gramEnd"/>
      <w:r w:rsidRPr="00D50ADE">
        <w:rPr>
          <w:rFonts w:eastAsia="Times New Roman"/>
          <w:bCs/>
          <w:lang w:eastAsia="en-US"/>
        </w:rPr>
        <w:t xml:space="preserve"> даты заключения настоящего Договора) передать Залогодержателю (Продавцу) подлинники соответствующих документов (включая, </w:t>
      </w:r>
      <w:proofErr w:type="gramStart"/>
      <w:r w:rsidRPr="00D50ADE">
        <w:rPr>
          <w:rFonts w:eastAsia="Times New Roman"/>
          <w:bCs/>
          <w:lang w:eastAsia="en-US"/>
        </w:rPr>
        <w:t>но</w:t>
      </w:r>
      <w:proofErr w:type="gramEnd"/>
      <w:r w:rsidRPr="00D50ADE">
        <w:rPr>
          <w:rFonts w:eastAsia="Times New Roman"/>
          <w:bCs/>
          <w:lang w:eastAsia="en-US"/>
        </w:rPr>
        <w:t xml:space="preserve"> не ограничиваясь этим, договор страхования и страховой полис), подтверждающие осуществления страхования с обязательным условием в договоре страхования следующих условий:</w:t>
      </w:r>
    </w:p>
    <w:p w:rsidR="00E17744" w:rsidRPr="00D50ADE" w:rsidRDefault="00E17744" w:rsidP="00E1774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50ADE">
        <w:rPr>
          <w:rFonts w:eastAsia="Times New Roman"/>
          <w:bCs/>
          <w:lang w:eastAsia="en-US"/>
        </w:rPr>
        <w:t>- при наступлении страхового случая страховое возмещение выплачивается Страховщиком исключительно Залогодержателю, выступающему Выгодоприобретателем по договору страхования;</w:t>
      </w:r>
    </w:p>
    <w:p w:rsidR="00E17744" w:rsidRPr="00D50ADE" w:rsidRDefault="00E17744" w:rsidP="00E1774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50ADE">
        <w:rPr>
          <w:rFonts w:eastAsia="Times New Roman"/>
          <w:bCs/>
          <w:lang w:eastAsia="en-US"/>
        </w:rPr>
        <w:t>- внесение изменений и/или дополнений в договор страхования осуществляется только с согласия Выгодоприобретателя/Залогодержателя.</w:t>
      </w:r>
    </w:p>
    <w:p w:rsidR="00E17744" w:rsidRPr="004E4741" w:rsidRDefault="00E17744" w:rsidP="00E17744">
      <w:pPr>
        <w:widowControl w:val="0"/>
        <w:tabs>
          <w:tab w:val="left" w:pos="709"/>
        </w:tabs>
        <w:autoSpaceDE w:val="0"/>
        <w:autoSpaceDN w:val="0"/>
        <w:adjustRightInd w:val="0"/>
        <w:rPr>
          <w:bCs/>
          <w:color w:val="000000"/>
          <w:lang w:eastAsia="en-US"/>
        </w:rPr>
      </w:pPr>
      <w:r w:rsidRPr="00D50ADE">
        <w:rPr>
          <w:rFonts w:eastAsia="Times New Roman"/>
          <w:bCs/>
          <w:lang w:eastAsia="en-US"/>
        </w:rPr>
        <w:t>В случае если Покупателем не будет заключен договор страхования Имущества в указанный срок, Продавец вправе направить Покупателю письменное уведомление об одностороннем отказе от исполнения обязательств по Договору.</w:t>
      </w:r>
    </w:p>
    <w:p w:rsidR="00E17744" w:rsidRPr="004E4741" w:rsidRDefault="00E17744" w:rsidP="00F41A46">
      <w:pPr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lang w:eastAsia="en-US"/>
        </w:rPr>
      </w:pPr>
      <w:r w:rsidRPr="004E4741">
        <w:rPr>
          <w:lang w:eastAsia="en-US"/>
        </w:rPr>
        <w:t xml:space="preserve">Стороны вправе передавать третьим лицам сведения, касающиеся настоящего Договора, только с предварительного согласия другой Стороны. </w:t>
      </w:r>
    </w:p>
    <w:p w:rsidR="00E17744" w:rsidRPr="004E4741" w:rsidRDefault="00E17744" w:rsidP="00E17744">
      <w:pPr>
        <w:widowControl w:val="0"/>
        <w:tabs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4E4741">
        <w:rPr>
          <w:lang w:eastAsia="en-US"/>
        </w:rPr>
        <w:t>Продавец вправе передавать сведения, касающиеся настоящего Договора, в АО «Гринатом» с гарантиями сохранения конфиденциальности и обеспечения режима защиты от несанкционированного доступа без предварительного согласия Покупателя.</w:t>
      </w:r>
    </w:p>
    <w:p w:rsidR="00E17744" w:rsidRDefault="00E17744" w:rsidP="00F41A46">
      <w:pPr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lang w:eastAsia="en-US"/>
        </w:rPr>
      </w:pPr>
      <w:r w:rsidRPr="004E4741">
        <w:rPr>
          <w:lang w:eastAsia="en-US"/>
        </w:rPr>
        <w:t>Стороны обязаны ежеквартально производить сверку расчетов по обязательствам, возникшим из исполняемого Договора. Продавец обязан представлять подписанные акты сверки расчетов (акт сверки), составленные на последнее число месяца прошедшего квартала. Покупатель обязан в течение 5 (Пяти) рабочих дней с даты получения акта сверки подписать и возвратить один экземпляр Продавцу. При наличии разногласий Покупатель направляет в адрес Продавца подписанный Протокол разногласий.</w:t>
      </w:r>
    </w:p>
    <w:p w:rsidR="00E17744" w:rsidRPr="004E4741" w:rsidRDefault="00E17744" w:rsidP="00F41A4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200" w:after="200"/>
        <w:ind w:left="357" w:hanging="357"/>
        <w:jc w:val="center"/>
        <w:rPr>
          <w:b/>
          <w:bCs/>
          <w:lang w:eastAsia="en-US"/>
        </w:rPr>
      </w:pPr>
      <w:r w:rsidRPr="004E4741">
        <w:rPr>
          <w:b/>
          <w:bCs/>
          <w:lang w:eastAsia="en-US"/>
        </w:rPr>
        <w:lastRenderedPageBreak/>
        <w:t>Цена Имущества и порядок расчетов</w:t>
      </w:r>
    </w:p>
    <w:p w:rsidR="00E17744" w:rsidRPr="004E4741" w:rsidRDefault="00E17744" w:rsidP="00F41A46">
      <w:pPr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rPr>
          <w:lang w:eastAsia="en-US"/>
        </w:rPr>
      </w:pPr>
      <w:r w:rsidRPr="004E4741">
        <w:rPr>
          <w:lang w:eastAsia="en-US"/>
        </w:rPr>
        <w:t xml:space="preserve">Цена Имущества составляет </w:t>
      </w:r>
      <w:r w:rsidRPr="005A5C9E">
        <w:rPr>
          <w:rFonts w:eastAsia="Times New Roman"/>
          <w:b/>
        </w:rPr>
        <w:t xml:space="preserve">_______ </w:t>
      </w:r>
      <w:r w:rsidRPr="00B06860">
        <w:t>рублей</w:t>
      </w:r>
      <w:r w:rsidRPr="00B06860">
        <w:rPr>
          <w:lang w:eastAsia="en-US"/>
        </w:rPr>
        <w:t xml:space="preserve"> </w:t>
      </w:r>
      <w:r w:rsidRPr="00B06860">
        <w:t xml:space="preserve">с учетом НДС </w:t>
      </w:r>
      <w:r w:rsidR="00F9019C">
        <w:t>20</w:t>
      </w:r>
      <w:r w:rsidRPr="00B06860">
        <w:t xml:space="preserve"> % </w:t>
      </w:r>
      <w:r>
        <w:t>________</w:t>
      </w:r>
      <w:r w:rsidRPr="00B06860">
        <w:t xml:space="preserve"> рубл</w:t>
      </w:r>
      <w:r>
        <w:t>ей.</w:t>
      </w:r>
      <w:r w:rsidRPr="004E4741">
        <w:rPr>
          <w:lang w:eastAsia="en-US"/>
        </w:rPr>
        <w:t xml:space="preserve"> Цена Имущества является фиксированной и изменению не подлежит.</w:t>
      </w:r>
    </w:p>
    <w:p w:rsidR="00E17744" w:rsidRPr="00BC1EF5" w:rsidRDefault="00E17744" w:rsidP="00E17744">
      <w:pPr>
        <w:widowControl w:val="0"/>
        <w:autoSpaceDE w:val="0"/>
        <w:autoSpaceDN w:val="0"/>
        <w:adjustRightInd w:val="0"/>
        <w:contextualSpacing/>
        <w:rPr>
          <w:rFonts w:eastAsia="Times New Roman"/>
        </w:rPr>
      </w:pPr>
      <w:r w:rsidRPr="004E4741">
        <w:rPr>
          <w:rFonts w:eastAsia="Times New Roman"/>
        </w:rPr>
        <w:t>3</w:t>
      </w:r>
      <w:r w:rsidRPr="00BC1EF5">
        <w:rPr>
          <w:rFonts w:eastAsia="Times New Roman"/>
        </w:rPr>
        <w:t>.</w:t>
      </w:r>
      <w:r w:rsidR="00195BDE">
        <w:rPr>
          <w:rFonts w:eastAsia="Times New Roman"/>
        </w:rPr>
        <w:t>2</w:t>
      </w:r>
      <w:r w:rsidRPr="00BC1EF5">
        <w:rPr>
          <w:rFonts w:eastAsia="Times New Roman"/>
        </w:rPr>
        <w:t>. Оплата Цены Имущества, указанной в п.3.1 Договора осуществляется в следующем порядке:</w:t>
      </w:r>
    </w:p>
    <w:p w:rsidR="00E17744" w:rsidRDefault="00E17744" w:rsidP="00E17744">
      <w:pPr>
        <w:widowControl w:val="0"/>
        <w:autoSpaceDE w:val="0"/>
        <w:autoSpaceDN w:val="0"/>
        <w:adjustRightInd w:val="0"/>
        <w:contextualSpacing/>
      </w:pPr>
      <w:r>
        <w:rPr>
          <w:rFonts w:eastAsia="Times New Roman"/>
        </w:rPr>
        <w:t>3.</w:t>
      </w:r>
      <w:r w:rsidR="00195BDE">
        <w:rPr>
          <w:rFonts w:eastAsia="Times New Roman"/>
        </w:rPr>
        <w:t>2</w:t>
      </w:r>
      <w:r>
        <w:rPr>
          <w:rFonts w:eastAsia="Times New Roman"/>
        </w:rPr>
        <w:t xml:space="preserve">.1. </w:t>
      </w:r>
      <w:r w:rsidRPr="00BC1EF5">
        <w:rPr>
          <w:rFonts w:eastAsia="Times New Roman"/>
        </w:rPr>
        <w:t xml:space="preserve">Сумма в размере </w:t>
      </w:r>
      <w:r w:rsidRPr="00BC1EF5">
        <w:rPr>
          <w:rFonts w:eastAsia="Times New Roman"/>
          <w:b/>
        </w:rPr>
        <w:t>_________</w:t>
      </w:r>
      <w:r w:rsidRPr="00BC1EF5">
        <w:rPr>
          <w:rFonts w:eastAsia="Times New Roman"/>
        </w:rPr>
        <w:t xml:space="preserve"> рублей </w:t>
      </w:r>
      <w:r w:rsidRPr="00BC1EF5">
        <w:rPr>
          <w:rFonts w:eastAsia="Times New Roman"/>
          <w:bCs/>
        </w:rPr>
        <w:t xml:space="preserve">с учетом НДС </w:t>
      </w:r>
      <w:r w:rsidR="00F9019C">
        <w:rPr>
          <w:rFonts w:eastAsia="Times New Roman"/>
          <w:bCs/>
        </w:rPr>
        <w:t>20</w:t>
      </w:r>
      <w:r w:rsidRPr="00BC1EF5">
        <w:rPr>
          <w:rFonts w:eastAsia="Times New Roman"/>
          <w:bCs/>
        </w:rPr>
        <w:t>%</w:t>
      </w:r>
      <w:r w:rsidRPr="00BC1EF5">
        <w:rPr>
          <w:rFonts w:eastAsia="Times New Roman"/>
        </w:rPr>
        <w:t xml:space="preserve">, подлежит уплате Покупателем </w:t>
      </w:r>
      <w:r w:rsidRPr="00BC1EF5">
        <w:t>не позднее 10 (десяти) рабочих дней от даты заключения настоящего договора до передачи сторонами договора для регистрации перехода права собственности.</w:t>
      </w:r>
    </w:p>
    <w:p w:rsidR="00E17744" w:rsidRPr="00BC1EF5" w:rsidRDefault="00E17744" w:rsidP="00E17744">
      <w:pPr>
        <w:widowControl w:val="0"/>
        <w:autoSpaceDE w:val="0"/>
        <w:autoSpaceDN w:val="0"/>
        <w:adjustRightInd w:val="0"/>
        <w:contextualSpacing/>
      </w:pPr>
      <w:r>
        <w:t>3.</w:t>
      </w:r>
      <w:r w:rsidR="00195BDE">
        <w:t>2</w:t>
      </w:r>
      <w:r>
        <w:t xml:space="preserve">.2. </w:t>
      </w:r>
      <w:r w:rsidR="001E2AB9">
        <w:t xml:space="preserve">Оставшаяся сумма в размере _________ рублей с учетом НДС </w:t>
      </w:r>
      <w:r w:rsidR="00F9019C">
        <w:t>20</w:t>
      </w:r>
      <w:r w:rsidR="001E2AB9">
        <w:t xml:space="preserve">% оплачивается Покупателем равными долями в течение 12 месяцев, </w:t>
      </w:r>
      <w:r w:rsidR="001E2AB9" w:rsidRPr="0092660A">
        <w:t xml:space="preserve">не позднее 15 числа, начиная со следующего месяца </w:t>
      </w:r>
      <w:r w:rsidR="001E2AB9" w:rsidRPr="002A15A6">
        <w:rPr>
          <w:highlight w:val="yellow"/>
        </w:rPr>
        <w:t>после подписания настоящего договора</w:t>
      </w:r>
      <w:proofErr w:type="gramStart"/>
      <w:r w:rsidRPr="00875398">
        <w:rPr>
          <w:i/>
        </w:rPr>
        <w:t>.</w:t>
      </w:r>
      <w:proofErr w:type="gramEnd"/>
      <w:r w:rsidRPr="00875398">
        <w:rPr>
          <w:i/>
        </w:rPr>
        <w:t xml:space="preserve"> (</w:t>
      </w:r>
      <w:proofErr w:type="gramStart"/>
      <w:r w:rsidRPr="00875398">
        <w:rPr>
          <w:i/>
        </w:rPr>
        <w:t>м</w:t>
      </w:r>
      <w:proofErr w:type="gramEnd"/>
      <w:r w:rsidRPr="00875398">
        <w:rPr>
          <w:i/>
        </w:rPr>
        <w:t>ожет быть исключен, при наличии условия о 100% оплате в п.3.</w:t>
      </w:r>
      <w:r w:rsidR="00195BDE">
        <w:rPr>
          <w:i/>
        </w:rPr>
        <w:t>2</w:t>
      </w:r>
      <w:r w:rsidRPr="00875398">
        <w:rPr>
          <w:i/>
        </w:rPr>
        <w:t>.1)</w:t>
      </w:r>
      <w:r>
        <w:t xml:space="preserve">. </w:t>
      </w:r>
    </w:p>
    <w:p w:rsidR="00E17744" w:rsidRDefault="00195BDE" w:rsidP="00195BDE">
      <w:pPr>
        <w:widowControl w:val="0"/>
        <w:tabs>
          <w:tab w:val="left" w:pos="567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3.3.</w:t>
      </w:r>
      <w:r w:rsidR="00E17744" w:rsidRPr="00BC1EF5">
        <w:rPr>
          <w:lang w:eastAsia="en-US"/>
        </w:rPr>
        <w:t>Оплата осуществляется Покупателем путем перечисления денежных средств на расчетный счет Продавца, указанный в статье 12 Договора. В платежном поручении Покупателя должны быть указаны сведения о наименовании Покупателя</w:t>
      </w:r>
      <w:r w:rsidR="00E17744" w:rsidRPr="004E4741">
        <w:rPr>
          <w:lang w:eastAsia="en-US"/>
        </w:rPr>
        <w:t xml:space="preserve">, </w:t>
      </w:r>
      <w:r w:rsidR="00E17744">
        <w:rPr>
          <w:lang w:eastAsia="en-US"/>
        </w:rPr>
        <w:t xml:space="preserve">в разделе назначение платежа должно быть указано </w:t>
      </w:r>
      <w:r w:rsidR="00E17744" w:rsidRPr="001E2AB9">
        <w:rPr>
          <w:highlight w:val="yellow"/>
          <w:lang w:eastAsia="en-US"/>
        </w:rPr>
        <w:t>«оплата по договору (номер и дата), в том числе</w:t>
      </w:r>
      <w:r w:rsidR="00E17744" w:rsidRPr="001E2AB9">
        <w:rPr>
          <w:highlight w:val="yellow"/>
        </w:rPr>
        <w:t xml:space="preserve"> НДС (должен быть указан размер НДС)</w:t>
      </w:r>
      <w:r w:rsidR="001E2AB9">
        <w:rPr>
          <w:highlight w:val="yellow"/>
        </w:rPr>
        <w:t xml:space="preserve"> по </w:t>
      </w:r>
      <w:proofErr w:type="spellStart"/>
      <w:r w:rsidR="001E2AB9">
        <w:rPr>
          <w:highlight w:val="yellow"/>
        </w:rPr>
        <w:t>сч</w:t>
      </w:r>
      <w:proofErr w:type="spellEnd"/>
      <w:r w:rsidR="001E2AB9">
        <w:rPr>
          <w:highlight w:val="yellow"/>
        </w:rPr>
        <w:t>.№___/</w:t>
      </w:r>
      <w:proofErr w:type="spellStart"/>
      <w:r w:rsidR="001E2AB9">
        <w:rPr>
          <w:highlight w:val="yellow"/>
        </w:rPr>
        <w:t>с.ф.№____</w:t>
      </w:r>
      <w:proofErr w:type="gramStart"/>
      <w:r w:rsidR="001E2AB9">
        <w:rPr>
          <w:highlight w:val="yellow"/>
        </w:rPr>
        <w:t>от</w:t>
      </w:r>
      <w:proofErr w:type="spellEnd"/>
      <w:proofErr w:type="gramEnd"/>
      <w:r w:rsidR="001E2AB9">
        <w:rPr>
          <w:highlight w:val="yellow"/>
        </w:rPr>
        <w:t>________</w:t>
      </w:r>
      <w:r w:rsidR="00E17744" w:rsidRPr="001E2AB9">
        <w:rPr>
          <w:i/>
          <w:highlight w:val="yellow"/>
          <w:lang w:eastAsia="en-US"/>
        </w:rPr>
        <w:t>»</w:t>
      </w:r>
      <w:r w:rsidR="00E17744">
        <w:rPr>
          <w:lang w:eastAsia="en-US"/>
        </w:rPr>
        <w:t>. Моментом надлежащего исполнения обязанности Покупателя по оплате Имущества является дата поступления денежных средств на счет Продавца.</w:t>
      </w:r>
      <w:r w:rsidR="00E17744">
        <w:t xml:space="preserve"> Покупатель должен направить скан платежного поручения, подтверждающего проведение платежа, на адрес электронной почты Продавца </w:t>
      </w:r>
      <w:hyperlink r:id="rId22" w:history="1">
        <w:r w:rsidR="00E17744">
          <w:rPr>
            <w:rStyle w:val="ad"/>
          </w:rPr>
          <w:t>BUSManage@elemash.ru</w:t>
        </w:r>
      </w:hyperlink>
      <w:r w:rsidR="00E17744">
        <w:t>.</w:t>
      </w:r>
    </w:p>
    <w:p w:rsidR="00E17744" w:rsidRPr="004E4741" w:rsidRDefault="00E17744" w:rsidP="00F41A46">
      <w:pPr>
        <w:widowControl w:val="0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0" w:firstLine="0"/>
      </w:pPr>
      <w:r w:rsidRPr="004E4741">
        <w:t>Исполнение обязательства по оплате Имущества может быть возложено Покупателем на третье лицо в порядке, установленном законодательством Российской Федерации. При этом Продавец обязан принять платеж, произведенный третьим лицом за Покупателя.</w:t>
      </w:r>
    </w:p>
    <w:p w:rsidR="00E17744" w:rsidRDefault="00E17744" w:rsidP="00E17744">
      <w:pPr>
        <w:widowControl w:val="0"/>
        <w:tabs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4E4741">
        <w:rPr>
          <w:lang w:eastAsia="en-US"/>
        </w:rPr>
        <w:t>3.</w:t>
      </w:r>
      <w:r w:rsidR="00195BDE">
        <w:rPr>
          <w:lang w:eastAsia="en-US"/>
        </w:rPr>
        <w:t>5</w:t>
      </w:r>
      <w:r w:rsidRPr="004E4741">
        <w:rPr>
          <w:lang w:eastAsia="en-US"/>
        </w:rPr>
        <w:t xml:space="preserve">. Расходы по государственной регистрации перехода права собственности </w:t>
      </w:r>
      <w:r>
        <w:rPr>
          <w:lang w:eastAsia="en-US"/>
        </w:rPr>
        <w:t xml:space="preserve">на недвижимое имущество </w:t>
      </w:r>
      <w:r w:rsidRPr="004E4741">
        <w:rPr>
          <w:lang w:eastAsia="en-US"/>
        </w:rPr>
        <w:t>несет Покупатель.</w:t>
      </w:r>
    </w:p>
    <w:p w:rsidR="00E17744" w:rsidRPr="009118F2" w:rsidRDefault="00E17744" w:rsidP="00E17744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bCs/>
          <w:lang w:eastAsia="en-US"/>
        </w:rPr>
      </w:pPr>
    </w:p>
    <w:p w:rsidR="00E17744" w:rsidRDefault="00E17744" w:rsidP="00E17744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4. </w:t>
      </w:r>
      <w:r w:rsidRPr="004E4741">
        <w:rPr>
          <w:b/>
          <w:bCs/>
          <w:lang w:eastAsia="en-US"/>
        </w:rPr>
        <w:t>Передача Имущества. Переход права собственности на Имущество</w:t>
      </w:r>
    </w:p>
    <w:p w:rsidR="00E17744" w:rsidRPr="00BE0E6D" w:rsidRDefault="00E17744" w:rsidP="00E17744">
      <w:pPr>
        <w:widowControl w:val="0"/>
        <w:tabs>
          <w:tab w:val="left" w:pos="567"/>
        </w:tabs>
        <w:autoSpaceDE w:val="0"/>
        <w:autoSpaceDN w:val="0"/>
        <w:adjustRightInd w:val="0"/>
        <w:rPr>
          <w:lang w:eastAsia="en-US"/>
        </w:rPr>
      </w:pPr>
    </w:p>
    <w:p w:rsidR="00E17744" w:rsidRPr="004E4741" w:rsidRDefault="00E17744" w:rsidP="00E17744">
      <w:pPr>
        <w:widowControl w:val="0"/>
        <w:tabs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4E4741">
        <w:rPr>
          <w:lang w:eastAsia="en-US"/>
        </w:rPr>
        <w:t xml:space="preserve">4.1.Передача Имущества Продавцом и принятие его Покупателем осуществляется после государственной регистрации перехода права собственности </w:t>
      </w:r>
      <w:r>
        <w:rPr>
          <w:lang w:eastAsia="en-US"/>
        </w:rPr>
        <w:t xml:space="preserve">на недвижимое имущество </w:t>
      </w:r>
      <w:r w:rsidRPr="004E4741">
        <w:rPr>
          <w:lang w:eastAsia="en-US"/>
        </w:rPr>
        <w:t>путем оформления Акта приема-передачи, который подписывается уполномоченными представителями на дату государственной регистрации перехода права собственности.</w:t>
      </w:r>
    </w:p>
    <w:p w:rsidR="00E17744" w:rsidRPr="004E4741" w:rsidRDefault="00E17744" w:rsidP="00E17744">
      <w:pPr>
        <w:widowControl w:val="0"/>
        <w:tabs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4E4741">
        <w:rPr>
          <w:lang w:eastAsia="en-US"/>
        </w:rPr>
        <w:t>4.2.Одновременно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Имущества, расторжения Договора или для уменьшения Цены Имущества.</w:t>
      </w:r>
    </w:p>
    <w:p w:rsidR="00E17744" w:rsidRPr="004E4741" w:rsidRDefault="00E17744" w:rsidP="00E17744">
      <w:pPr>
        <w:widowControl w:val="0"/>
        <w:tabs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4E4741">
        <w:rPr>
          <w:lang w:eastAsia="en-US"/>
        </w:rPr>
        <w:t xml:space="preserve">4.3.Обязательство Продавца передать Имущество считается исполненным после подписания Сторонами Акта приема-передачи. </w:t>
      </w:r>
    </w:p>
    <w:p w:rsidR="00E17744" w:rsidRDefault="00E17744" w:rsidP="00E17744">
      <w:pPr>
        <w:widowControl w:val="0"/>
        <w:tabs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4E4741">
        <w:rPr>
          <w:lang w:eastAsia="en-US"/>
        </w:rPr>
        <w:lastRenderedPageBreak/>
        <w:t xml:space="preserve">4.4.Право собственности на </w:t>
      </w:r>
      <w:r>
        <w:rPr>
          <w:lang w:eastAsia="en-US"/>
        </w:rPr>
        <w:t>недвижимое и</w:t>
      </w:r>
      <w:r w:rsidRPr="004E4741">
        <w:rPr>
          <w:lang w:eastAsia="en-US"/>
        </w:rPr>
        <w:t>мущество</w:t>
      </w:r>
      <w:r>
        <w:rPr>
          <w:lang w:eastAsia="en-US"/>
        </w:rPr>
        <w:t xml:space="preserve">, </w:t>
      </w:r>
      <w:r w:rsidRPr="004E4741">
        <w:rPr>
          <w:lang w:eastAsia="en-US"/>
        </w:rPr>
        <w:t xml:space="preserve"> переходит к Покупателю с момента государственной регистрации такого перехода органом, осуществляющим государственную регистрацию прав на недвижимое имущество и сделок с ним, в порядке, предусмотренном законодательством Российской Федерации. </w:t>
      </w:r>
    </w:p>
    <w:p w:rsidR="00E17744" w:rsidRDefault="00E17744" w:rsidP="00E17744">
      <w:pPr>
        <w:widowControl w:val="0"/>
        <w:tabs>
          <w:tab w:val="left" w:pos="567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4.5.Право собственности на имущество, указанное в приложении №2 к настоящему договору, переходит к Покупателю с момента подписания Сторонами </w:t>
      </w:r>
      <w:r w:rsidRPr="004E4741">
        <w:rPr>
          <w:lang w:eastAsia="en-US"/>
        </w:rPr>
        <w:t>Акта приема-передачи</w:t>
      </w:r>
      <w:r>
        <w:rPr>
          <w:lang w:eastAsia="en-US"/>
        </w:rPr>
        <w:t>.</w:t>
      </w:r>
    </w:p>
    <w:p w:rsidR="00E17744" w:rsidRPr="004E4741" w:rsidRDefault="00E17744" w:rsidP="00E17744">
      <w:pPr>
        <w:widowControl w:val="0"/>
        <w:tabs>
          <w:tab w:val="left" w:pos="567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4.6. До оплаты полной  цены Имущества, указанной в п. 3.1 настоящего Договора, недвижимое имущество будет находиться в залоге у Продавца.</w:t>
      </w:r>
    </w:p>
    <w:p w:rsidR="00E17744" w:rsidRPr="004E4741" w:rsidRDefault="00E17744" w:rsidP="00E17744">
      <w:pPr>
        <w:widowControl w:val="0"/>
        <w:tabs>
          <w:tab w:val="left" w:pos="567"/>
        </w:tabs>
        <w:autoSpaceDE w:val="0"/>
        <w:autoSpaceDN w:val="0"/>
        <w:adjustRightInd w:val="0"/>
        <w:rPr>
          <w:lang w:eastAsia="en-US"/>
        </w:rPr>
      </w:pPr>
      <w:r w:rsidRPr="004E4741">
        <w:rPr>
          <w:lang w:eastAsia="en-US"/>
        </w:rPr>
        <w:t>4.</w:t>
      </w:r>
      <w:r>
        <w:rPr>
          <w:lang w:eastAsia="en-US"/>
        </w:rPr>
        <w:t>7</w:t>
      </w:r>
      <w:r w:rsidRPr="004E4741">
        <w:rPr>
          <w:lang w:eastAsia="en-US"/>
        </w:rPr>
        <w:t xml:space="preserve">.Сторонами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E17744" w:rsidRPr="004E4741" w:rsidRDefault="00E17744" w:rsidP="00E17744">
      <w:pPr>
        <w:widowControl w:val="0"/>
        <w:autoSpaceDE w:val="0"/>
        <w:autoSpaceDN w:val="0"/>
        <w:adjustRightInd w:val="0"/>
        <w:spacing w:before="200" w:after="200"/>
        <w:jc w:val="center"/>
        <w:rPr>
          <w:b/>
          <w:bCs/>
          <w:spacing w:val="-3"/>
          <w:lang w:eastAsia="en-US"/>
        </w:rPr>
      </w:pPr>
      <w:r>
        <w:rPr>
          <w:b/>
          <w:bCs/>
          <w:spacing w:val="-3"/>
          <w:lang w:eastAsia="en-US"/>
        </w:rPr>
        <w:t xml:space="preserve">5. </w:t>
      </w:r>
      <w:r w:rsidRPr="004E4741">
        <w:rPr>
          <w:b/>
          <w:bCs/>
          <w:spacing w:val="-3"/>
          <w:lang w:eastAsia="en-US"/>
        </w:rPr>
        <w:t>Заверения и гарантии</w:t>
      </w:r>
    </w:p>
    <w:p w:rsidR="00E17744" w:rsidRPr="008C1B8B" w:rsidRDefault="00E17744" w:rsidP="00E17744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C1B8B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:rsidR="00E17744" w:rsidRPr="00D10139" w:rsidRDefault="00E17744" w:rsidP="00E17744">
      <w:pPr>
        <w:widowControl w:val="0"/>
        <w:numPr>
          <w:ilvl w:val="2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:rsidR="008E767C" w:rsidRPr="008E767C" w:rsidRDefault="008E767C" w:rsidP="00E17744">
      <w:pPr>
        <w:widowControl w:val="0"/>
        <w:numPr>
          <w:ilvl w:val="2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33027">
        <w:rPr>
          <w:lang w:eastAsia="en-US"/>
        </w:rPr>
        <w:t>Имущество на дату заключения настоящего Договора свободно от залог</w:t>
      </w:r>
      <w:r>
        <w:rPr>
          <w:lang w:eastAsia="en-US"/>
        </w:rPr>
        <w:t>а,</w:t>
      </w:r>
      <w:r w:rsidRPr="00E33027">
        <w:rPr>
          <w:lang w:eastAsia="en-US"/>
        </w:rPr>
        <w:t xml:space="preserve"> не состоит в споре, под запретом или под арестом.</w:t>
      </w:r>
      <w:r>
        <w:rPr>
          <w:lang w:eastAsia="en-US"/>
        </w:rPr>
        <w:t xml:space="preserve"> </w:t>
      </w:r>
      <w:r w:rsidRPr="00A01C4D">
        <w:t xml:space="preserve">Имущество </w:t>
      </w:r>
      <w:r>
        <w:t xml:space="preserve">находится </w:t>
      </w:r>
      <w:r w:rsidRPr="005D785D">
        <w:rPr>
          <w:highlight w:val="yellow"/>
        </w:rPr>
        <w:t xml:space="preserve">в аренде у </w:t>
      </w:r>
      <w:r>
        <w:rPr>
          <w:highlight w:val="yellow"/>
        </w:rPr>
        <w:t>АНО КСК «Кристалл»</w:t>
      </w:r>
      <w:r w:rsidRPr="005D785D">
        <w:rPr>
          <w:highlight w:val="yellow"/>
        </w:rPr>
        <w:t xml:space="preserve"> по договору </w:t>
      </w:r>
      <w:r>
        <w:rPr>
          <w:highlight w:val="yellow"/>
        </w:rPr>
        <w:t>108</w:t>
      </w:r>
      <w:r w:rsidR="00353DBB">
        <w:rPr>
          <w:highlight w:val="yellow"/>
        </w:rPr>
        <w:t>6</w:t>
      </w:r>
      <w:r>
        <w:rPr>
          <w:highlight w:val="yellow"/>
        </w:rPr>
        <w:t>/40</w:t>
      </w:r>
      <w:r w:rsidRPr="005D785D">
        <w:rPr>
          <w:highlight w:val="yellow"/>
        </w:rPr>
        <w:t xml:space="preserve"> от </w:t>
      </w:r>
      <w:r>
        <w:rPr>
          <w:highlight w:val="yellow"/>
        </w:rPr>
        <w:t>01.07.2010г</w:t>
      </w:r>
      <w:r w:rsidRPr="005D785D">
        <w:rPr>
          <w:highlight w:val="yellow"/>
        </w:rPr>
        <w:t>.</w:t>
      </w:r>
    </w:p>
    <w:p w:rsidR="00E17744" w:rsidRPr="00D10139" w:rsidRDefault="00E17744" w:rsidP="00E17744">
      <w:pPr>
        <w:widowControl w:val="0"/>
        <w:numPr>
          <w:ilvl w:val="2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Продавцом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E17744" w:rsidRPr="00D10139" w:rsidRDefault="00E17744" w:rsidP="00E17744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spacing w:val="-3"/>
          <w:lang w:eastAsia="en-US"/>
        </w:rPr>
        <w:t xml:space="preserve"> </w:t>
      </w:r>
      <w:r w:rsidRPr="00D10139">
        <w:rPr>
          <w:rFonts w:eastAsia="Times New Roman"/>
          <w:bCs/>
          <w:lang w:eastAsia="en-US"/>
        </w:rPr>
        <w:t>Покупатель заверяет Продавца и гарантирует ему, что на дату заключения Договора:</w:t>
      </w:r>
    </w:p>
    <w:p w:rsidR="00E17744" w:rsidRPr="00D10139" w:rsidRDefault="00E17744" w:rsidP="00E17744">
      <w:pPr>
        <w:widowControl w:val="0"/>
        <w:numPr>
          <w:ilvl w:val="2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Покупатель является юридическим лицом, зарегистрированным в установленном порядке в соответствии с законодательством Российской Федерации (для российских юридических лиц).</w:t>
      </w:r>
    </w:p>
    <w:p w:rsidR="00E17744" w:rsidRPr="00D10139" w:rsidRDefault="00E17744" w:rsidP="00E17744">
      <w:pPr>
        <w:widowControl w:val="0"/>
        <w:numPr>
          <w:ilvl w:val="2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Покупателем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E17744" w:rsidRPr="00D10139" w:rsidRDefault="00E17744" w:rsidP="00E17744">
      <w:pPr>
        <w:widowControl w:val="0"/>
        <w:numPr>
          <w:ilvl w:val="2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E17744" w:rsidRPr="00211995" w:rsidRDefault="00E17744" w:rsidP="00E17744">
      <w:pPr>
        <w:widowControl w:val="0"/>
        <w:numPr>
          <w:ilvl w:val="2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В отношении Покупателя отсутствует решение арбитражного суда о признании его несостоятельным (банкротом) и об открытии в отношении </w:t>
      </w:r>
      <w:r w:rsidRPr="00D10139">
        <w:rPr>
          <w:rFonts w:eastAsia="Times New Roman"/>
          <w:bCs/>
          <w:lang w:eastAsia="en-US"/>
        </w:rPr>
        <w:lastRenderedPageBreak/>
        <w:t>Покупателя конкурсного производства</w:t>
      </w:r>
      <w:r w:rsidRPr="008C04F2">
        <w:rPr>
          <w:rFonts w:eastAsia="Times New Roman"/>
          <w:bCs/>
          <w:lang w:eastAsia="en-US"/>
        </w:rPr>
        <w:t>.</w:t>
      </w:r>
    </w:p>
    <w:p w:rsidR="00E17744" w:rsidRPr="00E20817" w:rsidRDefault="00E17744" w:rsidP="00E17744">
      <w:pPr>
        <w:widowControl w:val="0"/>
        <w:numPr>
          <w:ilvl w:val="2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Покупатель соблюдает установленные требования законодательства о защите конкуренции (в т. ч. отказывается от заключения ограничивающих конкуренцию соглашений и пр.);</w:t>
      </w:r>
    </w:p>
    <w:p w:rsidR="00E17744" w:rsidRPr="00B73790" w:rsidRDefault="00E17744" w:rsidP="00E17744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73790">
        <w:rPr>
          <w:rFonts w:eastAsia="Times New Roman"/>
          <w:bCs/>
          <w:lang w:eastAsia="en-US"/>
        </w:rPr>
        <w:t xml:space="preserve"> 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E17744" w:rsidRPr="00261BF1" w:rsidRDefault="00E17744" w:rsidP="00E17744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CF548D">
        <w:rPr>
          <w:rFonts w:eastAsia="Times New Roman"/>
          <w:bCs/>
          <w:lang w:eastAsia="en-US"/>
        </w:rPr>
        <w:t xml:space="preserve"> Каждая Сторона гарантирует другой Сторон</w:t>
      </w:r>
      <w:r w:rsidRPr="00261BF1">
        <w:rPr>
          <w:rFonts w:eastAsia="Times New Roman"/>
          <w:bCs/>
          <w:lang w:eastAsia="en-US"/>
        </w:rPr>
        <w:t xml:space="preserve">е, что: </w:t>
      </w:r>
    </w:p>
    <w:p w:rsidR="00E17744" w:rsidRPr="00261BF1" w:rsidRDefault="00E17744" w:rsidP="00E17744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5.4.1.</w:t>
      </w:r>
      <w:r w:rsidRPr="00261BF1">
        <w:rPr>
          <w:rFonts w:eastAsia="Times New Roman"/>
          <w:bCs/>
          <w:lang w:eastAsia="en-US"/>
        </w:rPr>
        <w:t>Сторона вправе заключать и исполнять Договор;</w:t>
      </w:r>
    </w:p>
    <w:p w:rsidR="00E17744" w:rsidRPr="00D50ADE" w:rsidRDefault="00E17744" w:rsidP="00E17744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5.4.2.</w:t>
      </w:r>
      <w:r w:rsidRPr="00217AC4">
        <w:rPr>
          <w:rFonts w:eastAsia="Times New Roman"/>
          <w:bCs/>
          <w:lang w:eastAsia="en-US"/>
        </w:rPr>
        <w:t xml:space="preserve"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</w:t>
      </w:r>
      <w:r w:rsidRPr="00575DEF">
        <w:rPr>
          <w:rFonts w:eastAsia="Times New Roman"/>
          <w:bCs/>
          <w:lang w:eastAsia="en-US"/>
        </w:rPr>
        <w:t>самоуправления, локальным нормативным актам Стороны, судебным решениям.</w:t>
      </w:r>
    </w:p>
    <w:p w:rsidR="00E17744" w:rsidRPr="00DF5A80" w:rsidRDefault="00E17744" w:rsidP="00E17744">
      <w:pPr>
        <w:widowControl w:val="0"/>
        <w:autoSpaceDE w:val="0"/>
        <w:autoSpaceDN w:val="0"/>
        <w:adjustRightInd w:val="0"/>
        <w:spacing w:before="200" w:after="200"/>
        <w:jc w:val="center"/>
        <w:rPr>
          <w:b/>
          <w:bCs/>
          <w:spacing w:val="-3"/>
          <w:lang w:eastAsia="en-US"/>
        </w:rPr>
      </w:pPr>
      <w:r w:rsidRPr="00DF5A80">
        <w:rPr>
          <w:b/>
          <w:bCs/>
          <w:spacing w:val="-3"/>
          <w:lang w:eastAsia="en-US"/>
        </w:rPr>
        <w:t>6. Дополнительные условия</w:t>
      </w:r>
    </w:p>
    <w:p w:rsidR="00E17744" w:rsidRPr="00DF5A80" w:rsidRDefault="00E17744" w:rsidP="00E17744">
      <w:pPr>
        <w:tabs>
          <w:tab w:val="left" w:pos="709"/>
        </w:tabs>
        <w:rPr>
          <w:bCs/>
        </w:rPr>
      </w:pPr>
      <w:r w:rsidRPr="00DF5A80">
        <w:rPr>
          <w:bCs/>
        </w:rPr>
        <w:t>6.1.Положения настоящего Договора и любая информация и/или документация, передаваемая в любой форме одной Стороной другой Стороне во исполнение Договора, являются конфиденциальной информацией.</w:t>
      </w:r>
    </w:p>
    <w:p w:rsidR="00E17744" w:rsidRPr="00DF5A80" w:rsidRDefault="00E17744" w:rsidP="00E17744">
      <w:pPr>
        <w:widowControl w:val="0"/>
        <w:tabs>
          <w:tab w:val="left" w:pos="851"/>
        </w:tabs>
        <w:autoSpaceDE w:val="0"/>
        <w:autoSpaceDN w:val="0"/>
        <w:adjustRightInd w:val="0"/>
        <w:rPr>
          <w:rFonts w:eastAsia="Times New Roman"/>
          <w:bCs/>
          <w:lang w:eastAsia="en-US"/>
        </w:rPr>
      </w:pPr>
      <w:r w:rsidRPr="00DF5A80">
        <w:rPr>
          <w:rFonts w:eastAsia="Times New Roman"/>
          <w:bCs/>
          <w:lang w:eastAsia="en-US"/>
        </w:rPr>
        <w:t>6.2.Порядок передачи, условия использования и обязательства по неразглашению конфиденциальной информации определяются Соглашением о конфиденциальности и взаимном неразглашении информации.</w:t>
      </w:r>
    </w:p>
    <w:p w:rsidR="00E17744" w:rsidRPr="00DF5A80" w:rsidRDefault="00E17744" w:rsidP="00E17744">
      <w:pPr>
        <w:widowControl w:val="0"/>
        <w:autoSpaceDE w:val="0"/>
        <w:autoSpaceDN w:val="0"/>
        <w:adjustRightInd w:val="0"/>
        <w:spacing w:before="200" w:after="200"/>
        <w:jc w:val="center"/>
        <w:rPr>
          <w:b/>
          <w:bCs/>
          <w:spacing w:val="-3"/>
          <w:lang w:eastAsia="en-US"/>
        </w:rPr>
      </w:pPr>
      <w:r w:rsidRPr="00DF5A80">
        <w:rPr>
          <w:b/>
          <w:bCs/>
          <w:spacing w:val="-3"/>
          <w:lang w:eastAsia="en-US"/>
        </w:rPr>
        <w:t>7. Ответственность Сторон. Расторжение Договора</w:t>
      </w:r>
    </w:p>
    <w:p w:rsidR="00E17744" w:rsidRPr="00DF5A80" w:rsidRDefault="00E17744" w:rsidP="00F41A46">
      <w:pPr>
        <w:widowControl w:val="0"/>
        <w:numPr>
          <w:ilvl w:val="1"/>
          <w:numId w:val="34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pacing w:val="-3"/>
          <w:lang w:eastAsia="en-US"/>
        </w:rPr>
      </w:pPr>
      <w:r w:rsidRPr="00DF5A80">
        <w:rPr>
          <w:spacing w:val="-3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Договором.</w:t>
      </w:r>
    </w:p>
    <w:p w:rsidR="00E17744" w:rsidRPr="00DF5A80" w:rsidRDefault="00E17744" w:rsidP="00F41A46">
      <w:pPr>
        <w:widowControl w:val="0"/>
        <w:numPr>
          <w:ilvl w:val="1"/>
          <w:numId w:val="34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spacing w:val="-3"/>
          <w:lang w:eastAsia="en-US"/>
        </w:rPr>
      </w:pPr>
      <w:r w:rsidRPr="00DF5A80">
        <w:rPr>
          <w:spacing w:val="-3"/>
          <w:lang w:eastAsia="en-US"/>
        </w:rPr>
        <w:t xml:space="preserve">За нарушение срока оплаты Цены Имущества Покупатель по требованию Продавца уплачивает Продавцу пеню в размере 0,1% (Ноль целых одна десятая процента) от неоплаченной суммы за каждый день просрочки. </w:t>
      </w:r>
    </w:p>
    <w:p w:rsidR="00E17744" w:rsidRPr="00DF5A80" w:rsidRDefault="00E17744" w:rsidP="00E17744">
      <w:pPr>
        <w:widowControl w:val="0"/>
        <w:autoSpaceDE w:val="0"/>
        <w:autoSpaceDN w:val="0"/>
        <w:adjustRightInd w:val="0"/>
        <w:rPr>
          <w:lang w:eastAsia="en-US"/>
        </w:rPr>
      </w:pPr>
      <w:r w:rsidRPr="00DF5A80">
        <w:rPr>
          <w:lang w:eastAsia="en-US"/>
        </w:rPr>
        <w:t>Просрочка внесения денежных сре</w:t>
      </w:r>
      <w:proofErr w:type="gramStart"/>
      <w:r w:rsidRPr="00DF5A80">
        <w:rPr>
          <w:lang w:eastAsia="en-US"/>
        </w:rPr>
        <w:t>дств в сч</w:t>
      </w:r>
      <w:proofErr w:type="gramEnd"/>
      <w:r w:rsidRPr="00DF5A80">
        <w:rPr>
          <w:lang w:eastAsia="en-US"/>
        </w:rPr>
        <w:t xml:space="preserve">ет оплаты Имущества в </w:t>
      </w:r>
      <w:r>
        <w:rPr>
          <w:lang w:eastAsia="en-US"/>
        </w:rPr>
        <w:t>соответствии с</w:t>
      </w:r>
      <w:r w:rsidRPr="00DF5A80">
        <w:rPr>
          <w:lang w:eastAsia="en-US"/>
        </w:rPr>
        <w:t xml:space="preserve"> п.3.</w:t>
      </w:r>
      <w:r w:rsidR="00195BDE">
        <w:rPr>
          <w:lang w:eastAsia="en-US"/>
        </w:rPr>
        <w:t>2</w:t>
      </w:r>
      <w:r>
        <w:rPr>
          <w:lang w:eastAsia="en-US"/>
        </w:rPr>
        <w:t>.1</w:t>
      </w:r>
      <w:r w:rsidRPr="00DF5A80">
        <w:rPr>
          <w:lang w:eastAsia="en-US"/>
        </w:rPr>
        <w:t xml:space="preserve"> Договора, не может составлять более 5 (Пяти) рабочих дней (далее – «</w:t>
      </w:r>
      <w:r w:rsidRPr="00DF5A80">
        <w:rPr>
          <w:b/>
          <w:bCs/>
          <w:lang w:eastAsia="en-US"/>
        </w:rPr>
        <w:t>Допустимая просрочка</w:t>
      </w:r>
      <w:r w:rsidRPr="00DF5A80">
        <w:rPr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:rsidR="00E17744" w:rsidRDefault="00E17744" w:rsidP="00E17744">
      <w:pPr>
        <w:widowControl w:val="0"/>
        <w:autoSpaceDE w:val="0"/>
        <w:autoSpaceDN w:val="0"/>
        <w:adjustRightInd w:val="0"/>
        <w:rPr>
          <w:lang w:eastAsia="en-US"/>
        </w:rPr>
      </w:pPr>
      <w:r w:rsidRPr="00DF5A80">
        <w:rPr>
          <w:lang w:eastAsia="en-US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Договора, прекращаются. </w:t>
      </w:r>
    </w:p>
    <w:p w:rsidR="00E17744" w:rsidRPr="00217AC4" w:rsidRDefault="00E17744" w:rsidP="00E17744">
      <w:pPr>
        <w:widowControl w:val="0"/>
        <w:tabs>
          <w:tab w:val="left" w:pos="851"/>
        </w:tabs>
        <w:autoSpaceDE w:val="0"/>
        <w:autoSpaceDN w:val="0"/>
        <w:adjustRightInd w:val="0"/>
        <w:rPr>
          <w:rFonts w:eastAsia="Times New Roman"/>
          <w:spacing w:val="-3"/>
          <w:lang w:eastAsia="en-US"/>
        </w:rPr>
      </w:pPr>
      <w:r>
        <w:rPr>
          <w:rFonts w:eastAsia="Times New Roman"/>
          <w:spacing w:val="-3"/>
          <w:lang w:eastAsia="en-US"/>
        </w:rPr>
        <w:t>7.3.</w:t>
      </w:r>
      <w:r w:rsidRPr="00217AC4">
        <w:rPr>
          <w:rFonts w:eastAsia="Times New Roman"/>
          <w:spacing w:val="-3"/>
          <w:lang w:eastAsia="en-US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E17744" w:rsidRDefault="00E17744" w:rsidP="00E17744">
      <w:pPr>
        <w:tabs>
          <w:tab w:val="left" w:pos="709"/>
        </w:tabs>
      </w:pPr>
      <w:r>
        <w:t>7.4.</w:t>
      </w:r>
      <w:r w:rsidRPr="00DF5A80">
        <w:t xml:space="preserve">Настоящий </w:t>
      </w:r>
      <w:proofErr w:type="gramStart"/>
      <w:r w:rsidRPr="00DF5A80">
        <w:t>Договор</w:t>
      </w:r>
      <w:proofErr w:type="gramEnd"/>
      <w:r w:rsidRPr="00DF5A80"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:rsidR="00E17744" w:rsidRPr="00DF5A80" w:rsidRDefault="00E17744" w:rsidP="00E17744">
      <w:pPr>
        <w:tabs>
          <w:tab w:val="left" w:pos="709"/>
        </w:tabs>
      </w:pPr>
      <w:proofErr w:type="gramStart"/>
      <w:r>
        <w:rPr>
          <w:rFonts w:eastAsia="Times New Roman"/>
          <w:spacing w:val="-3"/>
          <w:lang w:eastAsia="en-US"/>
        </w:rPr>
        <w:t>7.5.</w:t>
      </w:r>
      <w:r w:rsidRPr="009E4E7B">
        <w:rPr>
          <w:rFonts w:eastAsia="Times New Roman"/>
          <w:spacing w:val="-3"/>
          <w:lang w:eastAsia="en-US"/>
        </w:rPr>
        <w:t>При выявлении нарушения заверения Покупателя о соблюдении установленных требований законодательства о защите конкуренции, в т. ч. отказ</w:t>
      </w:r>
      <w:r w:rsidRPr="00E20817">
        <w:rPr>
          <w:rFonts w:eastAsia="Times New Roman"/>
          <w:spacing w:val="-3"/>
          <w:lang w:eastAsia="en-US"/>
        </w:rPr>
        <w:t>а</w:t>
      </w:r>
      <w:r w:rsidRPr="009E4E7B">
        <w:rPr>
          <w:rFonts w:eastAsia="Times New Roman"/>
          <w:spacing w:val="-3"/>
          <w:lang w:eastAsia="en-US"/>
        </w:rPr>
        <w:t xml:space="preserve"> от заключения </w:t>
      </w:r>
      <w:r w:rsidRPr="009E4E7B">
        <w:rPr>
          <w:rFonts w:eastAsia="Times New Roman"/>
          <w:spacing w:val="-3"/>
          <w:lang w:eastAsia="en-US"/>
        </w:rPr>
        <w:lastRenderedPageBreak/>
        <w:t>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договора (расторгнуть договор), а также  потребовать у Покупателя возмещения убытков.</w:t>
      </w:r>
      <w:proofErr w:type="gramEnd"/>
    </w:p>
    <w:p w:rsidR="00E17744" w:rsidRPr="00EB0CA9" w:rsidRDefault="00E17744" w:rsidP="00F41A4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200" w:after="200"/>
        <w:ind w:left="357" w:hanging="357"/>
        <w:jc w:val="center"/>
        <w:rPr>
          <w:b/>
          <w:bCs/>
          <w:spacing w:val="-3"/>
          <w:lang w:eastAsia="en-US"/>
        </w:rPr>
      </w:pPr>
      <w:r w:rsidRPr="00EB0CA9">
        <w:rPr>
          <w:b/>
          <w:bCs/>
          <w:spacing w:val="-3"/>
          <w:lang w:eastAsia="en-US"/>
        </w:rPr>
        <w:t>Порядок разрешения споров</w:t>
      </w:r>
    </w:p>
    <w:p w:rsidR="00606A31" w:rsidRPr="00606A31" w:rsidRDefault="00606A31" w:rsidP="00606A31">
      <w:pPr>
        <w:pStyle w:val="affd"/>
        <w:numPr>
          <w:ilvl w:val="1"/>
          <w:numId w:val="3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06A31">
        <w:rPr>
          <w:rFonts w:ascii="Times New Roman" w:hAnsi="Times New Roman"/>
          <w:sz w:val="28"/>
          <w:szCs w:val="28"/>
        </w:rPr>
        <w:t>Третейская оговорка для договоров между организациями Корпорации:</w:t>
      </w:r>
    </w:p>
    <w:p w:rsidR="00606A31" w:rsidRPr="00606A31" w:rsidRDefault="00606A31" w:rsidP="00606A31">
      <w:pPr>
        <w:ind w:firstLine="709"/>
        <w:rPr>
          <w:color w:val="000000"/>
        </w:rPr>
      </w:pPr>
      <w:proofErr w:type="gramStart"/>
      <w:r w:rsidRPr="00606A31">
        <w:rPr>
          <w:color w:val="000000"/>
        </w:rPr>
        <w:t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</w:t>
      </w:r>
      <w:proofErr w:type="gramEnd"/>
      <w:r w:rsidRPr="00606A31">
        <w:rPr>
          <w:color w:val="000000"/>
        </w:rPr>
        <w:t xml:space="preserve"> споров в атомной отрасли.</w:t>
      </w:r>
    </w:p>
    <w:p w:rsidR="00606A31" w:rsidRPr="00606A31" w:rsidRDefault="00606A31" w:rsidP="00606A31">
      <w:pPr>
        <w:rPr>
          <w:color w:val="000000"/>
        </w:rPr>
      </w:pPr>
      <w:r w:rsidRPr="00606A31">
        <w:rPr>
          <w:color w:val="000000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606A31" w:rsidRPr="00606A31" w:rsidRDefault="00606A31" w:rsidP="00606A31">
      <w:pPr>
        <w:pStyle w:val="affd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6A31">
        <w:rPr>
          <w:rFonts w:ascii="Times New Roman" w:hAnsi="Times New Roman"/>
          <w:color w:val="000000"/>
          <w:sz w:val="28"/>
          <w:szCs w:val="28"/>
        </w:rPr>
        <w:t>[</w:t>
      </w:r>
      <w:r w:rsidRPr="00606A3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наименование Стороны</w:t>
      </w:r>
      <w:r w:rsidRPr="00606A31">
        <w:rPr>
          <w:rFonts w:ascii="Times New Roman" w:hAnsi="Times New Roman"/>
          <w:color w:val="000000"/>
          <w:sz w:val="28"/>
          <w:szCs w:val="28"/>
        </w:rPr>
        <w:t>]: [</w:t>
      </w:r>
      <w:r w:rsidRPr="00606A31">
        <w:rPr>
          <w:rFonts w:ascii="Times New Roman" w:hAnsi="Times New Roman"/>
          <w:i/>
          <w:iCs/>
          <w:color w:val="000000"/>
          <w:sz w:val="28"/>
          <w:szCs w:val="28"/>
        </w:rPr>
        <w:t>адрес электронной почты</w:t>
      </w:r>
      <w:r w:rsidRPr="00606A31">
        <w:rPr>
          <w:rFonts w:ascii="Times New Roman" w:hAnsi="Times New Roman"/>
          <w:color w:val="000000"/>
          <w:sz w:val="28"/>
          <w:szCs w:val="28"/>
        </w:rPr>
        <w:t>];</w:t>
      </w:r>
    </w:p>
    <w:p w:rsidR="00606A31" w:rsidRPr="00606A31" w:rsidRDefault="00606A31" w:rsidP="00606A31">
      <w:pPr>
        <w:pStyle w:val="affd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6A31">
        <w:rPr>
          <w:rFonts w:ascii="Times New Roman" w:hAnsi="Times New Roman"/>
          <w:color w:val="000000"/>
          <w:sz w:val="28"/>
          <w:szCs w:val="28"/>
        </w:rPr>
        <w:t>[</w:t>
      </w:r>
      <w:r w:rsidRPr="00606A3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наименование Стороны</w:t>
      </w:r>
      <w:r w:rsidRPr="00606A31">
        <w:rPr>
          <w:rFonts w:ascii="Times New Roman" w:hAnsi="Times New Roman"/>
          <w:color w:val="000000"/>
          <w:sz w:val="28"/>
          <w:szCs w:val="28"/>
        </w:rPr>
        <w:t>]: [</w:t>
      </w:r>
      <w:r w:rsidRPr="00606A31">
        <w:rPr>
          <w:rFonts w:ascii="Times New Roman" w:hAnsi="Times New Roman"/>
          <w:i/>
          <w:iCs/>
          <w:color w:val="000000"/>
          <w:sz w:val="28"/>
          <w:szCs w:val="28"/>
        </w:rPr>
        <w:t>адрес электронной почты</w:t>
      </w:r>
      <w:r w:rsidRPr="00606A31">
        <w:rPr>
          <w:rFonts w:ascii="Times New Roman" w:hAnsi="Times New Roman"/>
          <w:color w:val="000000"/>
          <w:sz w:val="28"/>
          <w:szCs w:val="28"/>
        </w:rPr>
        <w:t>].</w:t>
      </w:r>
    </w:p>
    <w:p w:rsidR="00606A31" w:rsidRDefault="00606A31" w:rsidP="00606A31">
      <w:pPr>
        <w:ind w:firstLine="709"/>
        <w:rPr>
          <w:color w:val="000000"/>
        </w:rPr>
      </w:pPr>
      <w:r w:rsidRPr="00606A31">
        <w:rPr>
          <w:color w:val="000000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Отделению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606A31" w:rsidRDefault="00606A31" w:rsidP="00606A31">
      <w:pPr>
        <w:ind w:firstLine="709"/>
        <w:rPr>
          <w:color w:val="000000"/>
        </w:rPr>
      </w:pPr>
      <w:r w:rsidRPr="00606A31">
        <w:rPr>
          <w:color w:val="000000"/>
        </w:rPr>
        <w:t>Стороны принимают на себя обязанность добровольно исполнять арбитражное решение.</w:t>
      </w:r>
    </w:p>
    <w:p w:rsidR="00606A31" w:rsidRDefault="00606A31" w:rsidP="00606A31">
      <w:pPr>
        <w:ind w:firstLine="709"/>
        <w:rPr>
          <w:color w:val="000000"/>
        </w:rPr>
      </w:pPr>
      <w:proofErr w:type="gramStart"/>
      <w:r w:rsidRPr="00606A31">
        <w:rPr>
          <w:color w:val="000000"/>
        </w:rPr>
        <w:t xml:space="preserve">Стороны прямо соглашаются, что в случае, если заявление об </w:t>
      </w:r>
      <w:r w:rsidRPr="00606A31">
        <w:rPr>
          <w:color w:val="000000"/>
        </w:rPr>
        <w:br/>
        <w:t xml:space="preserve">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Сторона, </w:t>
      </w:r>
      <w:r w:rsidRPr="00606A31">
        <w:rPr>
          <w:color w:val="000000"/>
        </w:rPr>
        <w:br/>
        <w:t>заявляющая отвод, не вправе подавать в компетентный суд заявление об удовлетворении отвода.</w:t>
      </w:r>
      <w:proofErr w:type="gramEnd"/>
    </w:p>
    <w:p w:rsidR="00606A31" w:rsidRDefault="00606A31" w:rsidP="00606A31">
      <w:pPr>
        <w:ind w:firstLine="709"/>
        <w:rPr>
          <w:color w:val="000000"/>
        </w:rPr>
      </w:pPr>
      <w:r w:rsidRPr="00606A31">
        <w:rPr>
          <w:color w:val="000000"/>
        </w:rPr>
        <w:t xml:space="preserve">Стороны прямо соглашаются, что в случае, если Состав арбитража </w:t>
      </w:r>
      <w:r w:rsidRPr="00606A31">
        <w:rPr>
          <w:color w:val="000000"/>
        </w:rPr>
        <w:br/>
        <w:t xml:space="preserve">выносит постановление о наличии у него компетенции в качестве вопроса предварительного характера, Стороны не вправе подавать в компетентный </w:t>
      </w:r>
      <w:r w:rsidRPr="00606A31">
        <w:rPr>
          <w:color w:val="000000"/>
        </w:rPr>
        <w:br/>
        <w:t>суд заявление об отсутствии у Состава арбитража компетенции.</w:t>
      </w:r>
    </w:p>
    <w:p w:rsidR="00606A31" w:rsidRDefault="00606A31" w:rsidP="00606A31">
      <w:pPr>
        <w:ind w:firstLine="709"/>
        <w:rPr>
          <w:color w:val="000000"/>
        </w:rPr>
      </w:pPr>
      <w:r w:rsidRPr="00606A31">
        <w:rPr>
          <w:color w:val="000000"/>
        </w:rPr>
        <w:t>Стороны прямо соглашаются, что арбитражное решение является окончательным для Сторон и отмене не подлежит.</w:t>
      </w:r>
    </w:p>
    <w:p w:rsidR="00606A31" w:rsidRPr="00606A31" w:rsidRDefault="00606A31" w:rsidP="00606A31">
      <w:pPr>
        <w:ind w:firstLine="709"/>
        <w:rPr>
          <w:color w:val="000000"/>
        </w:rPr>
      </w:pPr>
      <w:r w:rsidRPr="00606A31">
        <w:rPr>
          <w:color w:val="000000"/>
        </w:rPr>
        <w:lastRenderedPageBreak/>
        <w:t>В случаях, предусмотренных статьёй 25 Правил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Сторонами может быть заключено соглашение о рассмотрении спора в рамках ускоренной процедуры арбитража</w:t>
      </w:r>
      <w:proofErr w:type="gramStart"/>
      <w:r w:rsidRPr="00606A31">
        <w:rPr>
          <w:color w:val="000000"/>
        </w:rPr>
        <w:t>.».</w:t>
      </w:r>
      <w:proofErr w:type="gramEnd"/>
    </w:p>
    <w:p w:rsidR="00606A31" w:rsidRPr="00606A31" w:rsidRDefault="00606A31" w:rsidP="00606A3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606A31">
        <w:rPr>
          <w:rFonts w:ascii="Times New Roman" w:hAnsi="Times New Roman" w:cs="Times New Roman"/>
        </w:rPr>
        <w:t>8.2. Третейская оговорка для договоров между организацией Корпорации и внешним контрагентом:</w:t>
      </w:r>
    </w:p>
    <w:p w:rsidR="00606A31" w:rsidRPr="00606A31" w:rsidRDefault="00606A31" w:rsidP="00606A3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color w:val="000000"/>
        </w:rPr>
      </w:pPr>
      <w:r w:rsidRPr="00606A31">
        <w:rPr>
          <w:rFonts w:ascii="Times New Roman" w:hAnsi="Times New Roman" w:cs="Times New Roman"/>
        </w:rPr>
        <w:t>«</w:t>
      </w:r>
      <w:r w:rsidRPr="00606A31">
        <w:rPr>
          <w:rFonts w:ascii="Times New Roman" w:hAnsi="Times New Roman" w:cs="Times New Roman"/>
          <w:color w:val="000000"/>
        </w:rPr>
        <w:t>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:rsidR="00606A31" w:rsidRDefault="00606A31" w:rsidP="00606A31">
      <w:pPr>
        <w:ind w:firstLine="709"/>
        <w:rPr>
          <w:color w:val="000000"/>
        </w:rPr>
      </w:pPr>
      <w:r w:rsidRPr="00606A31">
        <w:rPr>
          <w:color w:val="000000"/>
        </w:rPr>
        <w:t>1) 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положениями Арбитражного регламента.</w:t>
      </w:r>
    </w:p>
    <w:p w:rsidR="00606A31" w:rsidRPr="00606A31" w:rsidRDefault="00606A31" w:rsidP="00606A31">
      <w:pPr>
        <w:ind w:firstLine="709"/>
        <w:rPr>
          <w:color w:val="000000"/>
        </w:rPr>
      </w:pPr>
      <w:r w:rsidRPr="00606A31">
        <w:rPr>
          <w:color w:val="000000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606A31" w:rsidRPr="00606A31" w:rsidRDefault="00606A31" w:rsidP="00606A31">
      <w:pPr>
        <w:pStyle w:val="affd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6A31">
        <w:rPr>
          <w:rFonts w:ascii="Times New Roman" w:hAnsi="Times New Roman"/>
          <w:color w:val="000000"/>
          <w:sz w:val="28"/>
          <w:szCs w:val="28"/>
        </w:rPr>
        <w:t>[</w:t>
      </w:r>
      <w:r w:rsidRPr="00606A3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наименование Стороны</w:t>
      </w:r>
      <w:r w:rsidRPr="00606A31">
        <w:rPr>
          <w:rFonts w:ascii="Times New Roman" w:hAnsi="Times New Roman"/>
          <w:color w:val="000000"/>
          <w:sz w:val="28"/>
          <w:szCs w:val="28"/>
        </w:rPr>
        <w:t>]: [</w:t>
      </w:r>
      <w:r w:rsidRPr="00606A31">
        <w:rPr>
          <w:rFonts w:ascii="Times New Roman" w:hAnsi="Times New Roman"/>
          <w:i/>
          <w:iCs/>
          <w:color w:val="000000"/>
          <w:sz w:val="28"/>
          <w:szCs w:val="28"/>
        </w:rPr>
        <w:t>адрес электронной почты</w:t>
      </w:r>
      <w:r w:rsidRPr="00606A31">
        <w:rPr>
          <w:rFonts w:ascii="Times New Roman" w:hAnsi="Times New Roman"/>
          <w:color w:val="000000"/>
          <w:sz w:val="28"/>
          <w:szCs w:val="28"/>
        </w:rPr>
        <w:t>];</w:t>
      </w:r>
    </w:p>
    <w:p w:rsidR="00606A31" w:rsidRPr="00606A31" w:rsidRDefault="00606A31" w:rsidP="00606A31">
      <w:pPr>
        <w:pStyle w:val="affd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6A31">
        <w:rPr>
          <w:rFonts w:ascii="Times New Roman" w:hAnsi="Times New Roman"/>
          <w:color w:val="000000"/>
          <w:sz w:val="28"/>
          <w:szCs w:val="28"/>
        </w:rPr>
        <w:t>[</w:t>
      </w:r>
      <w:r w:rsidRPr="00606A3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наименование Стороны</w:t>
      </w:r>
      <w:r w:rsidRPr="00606A31">
        <w:rPr>
          <w:rFonts w:ascii="Times New Roman" w:hAnsi="Times New Roman"/>
          <w:color w:val="000000"/>
          <w:sz w:val="28"/>
          <w:szCs w:val="28"/>
        </w:rPr>
        <w:t>]: [</w:t>
      </w:r>
      <w:r w:rsidRPr="00606A31">
        <w:rPr>
          <w:rFonts w:ascii="Times New Roman" w:hAnsi="Times New Roman"/>
          <w:i/>
          <w:iCs/>
          <w:color w:val="000000"/>
          <w:sz w:val="28"/>
          <w:szCs w:val="28"/>
        </w:rPr>
        <w:t>адрес электронной почты</w:t>
      </w:r>
      <w:r w:rsidRPr="00606A31">
        <w:rPr>
          <w:rFonts w:ascii="Times New Roman" w:hAnsi="Times New Roman"/>
          <w:color w:val="000000"/>
          <w:sz w:val="28"/>
          <w:szCs w:val="28"/>
        </w:rPr>
        <w:t>].</w:t>
      </w:r>
    </w:p>
    <w:p w:rsidR="00606A31" w:rsidRDefault="00606A31" w:rsidP="00606A31">
      <w:pPr>
        <w:ind w:firstLine="709"/>
        <w:rPr>
          <w:color w:val="000000"/>
        </w:rPr>
      </w:pPr>
      <w:r w:rsidRPr="00606A31">
        <w:rPr>
          <w:color w:val="000000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Российскому арбитражному центру при автономной некоммерческой организации «Российский 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606A31" w:rsidRDefault="00606A31" w:rsidP="00606A31">
      <w:pPr>
        <w:ind w:firstLine="709"/>
        <w:rPr>
          <w:color w:val="000000"/>
        </w:rPr>
      </w:pPr>
      <w:r w:rsidRPr="00606A31">
        <w:rPr>
          <w:color w:val="000000"/>
        </w:rPr>
        <w:t>Стороны принимают на себя обязанность добровольно исполнять арбитражное решение.</w:t>
      </w:r>
    </w:p>
    <w:p w:rsidR="00606A31" w:rsidRDefault="00606A31" w:rsidP="00606A31">
      <w:pPr>
        <w:ind w:firstLine="709"/>
        <w:rPr>
          <w:color w:val="000000"/>
        </w:rPr>
      </w:pPr>
      <w:r w:rsidRPr="00606A31">
        <w:rPr>
          <w:color w:val="000000"/>
        </w:rPr>
        <w:t>Решение, вынесенное по итогам арбитража, является окончательным для Сторон и отмене не подлежит.</w:t>
      </w:r>
    </w:p>
    <w:p w:rsidR="00606A31" w:rsidRPr="00606A31" w:rsidRDefault="00606A31" w:rsidP="00606A31">
      <w:pPr>
        <w:ind w:firstLine="709"/>
        <w:rPr>
          <w:color w:val="000000"/>
        </w:rPr>
      </w:pPr>
      <w:r w:rsidRPr="00606A31">
        <w:t>В случаях, предусмотренных главой 7 Регламента Российского арбитражного центра при автономной некоммерческой организации «Российский институт современного арбитража», Сторонами может быть заключено соглашение о рассмотрении спора в рамках ускоренной процедуры арбитража.</w:t>
      </w:r>
    </w:p>
    <w:p w:rsidR="00606A31" w:rsidRPr="00606A31" w:rsidRDefault="00606A31" w:rsidP="00606A31">
      <w:pPr>
        <w:pStyle w:val="affd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06A31">
        <w:rPr>
          <w:rFonts w:ascii="Times New Roman" w:hAnsi="Times New Roman"/>
          <w:i/>
          <w:color w:val="000000"/>
          <w:sz w:val="28"/>
          <w:szCs w:val="28"/>
        </w:rPr>
        <w:t>либо</w:t>
      </w:r>
    </w:p>
    <w:p w:rsidR="00606A31" w:rsidRPr="00606A31" w:rsidRDefault="00606A31" w:rsidP="00606A31">
      <w:pPr>
        <w:ind w:firstLine="709"/>
      </w:pPr>
      <w:r w:rsidRPr="00606A31">
        <w:rPr>
          <w:color w:val="000000"/>
        </w:rPr>
        <w:t>2) </w:t>
      </w:r>
      <w:r w:rsidRPr="00606A31">
        <w:rPr>
          <w:i/>
          <w:color w:val="000000"/>
        </w:rPr>
        <w:t>(вариант</w:t>
      </w:r>
      <w:r w:rsidRPr="00606A31">
        <w:rPr>
          <w:rStyle w:val="affa"/>
          <w:i/>
          <w:color w:val="000000"/>
        </w:rPr>
        <w:footnoteReference w:id="1"/>
      </w:r>
      <w:r w:rsidRPr="00606A31">
        <w:rPr>
          <w:i/>
          <w:color w:val="000000"/>
        </w:rPr>
        <w:t xml:space="preserve"> для внешнего контрагента – резидента Российской Федерации)</w:t>
      </w:r>
      <w:r w:rsidRPr="00606A31">
        <w:rPr>
          <w:color w:val="000000"/>
        </w:rPr>
        <w:t xml:space="preserve"> </w:t>
      </w:r>
      <w:r w:rsidRPr="00606A31">
        <w:t xml:space="preserve">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</w:t>
      </w:r>
      <w:r w:rsidRPr="00606A31">
        <w:br/>
        <w:t>для Сторон окончательным;</w:t>
      </w:r>
    </w:p>
    <w:p w:rsidR="00606A31" w:rsidRPr="00606A31" w:rsidRDefault="00606A31" w:rsidP="004F78F7">
      <w:pPr>
        <w:pStyle w:val="aff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A31">
        <w:rPr>
          <w:rFonts w:ascii="Times New Roman" w:hAnsi="Times New Roman"/>
          <w:i/>
          <w:sz w:val="28"/>
          <w:szCs w:val="28"/>
        </w:rPr>
        <w:lastRenderedPageBreak/>
        <w:t>(вариант для внешнего контрагента, который не является резидентом Российской Федерации)</w:t>
      </w:r>
      <w:r w:rsidRPr="00606A31">
        <w:rPr>
          <w:rFonts w:ascii="Times New Roman" w:hAnsi="Times New Roman"/>
          <w:b/>
          <w:sz w:val="28"/>
          <w:szCs w:val="28"/>
        </w:rPr>
        <w:t xml:space="preserve"> </w:t>
      </w:r>
      <w:r w:rsidRPr="00606A31">
        <w:rPr>
          <w:rFonts w:ascii="Times New Roman" w:hAnsi="Times New Roman"/>
          <w:sz w:val="28"/>
          <w:szCs w:val="28"/>
        </w:rPr>
        <w:t>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окончательным.</w:t>
      </w:r>
    </w:p>
    <w:p w:rsidR="00606A31" w:rsidRPr="00606A31" w:rsidRDefault="00606A31" w:rsidP="004F78F7">
      <w:pPr>
        <w:pStyle w:val="affd"/>
        <w:spacing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606A31">
        <w:rPr>
          <w:rFonts w:ascii="Times New Roman" w:hAnsi="Times New Roman"/>
          <w:i/>
          <w:sz w:val="28"/>
          <w:szCs w:val="28"/>
        </w:rPr>
        <w:t>либо</w:t>
      </w:r>
    </w:p>
    <w:p w:rsidR="00606A31" w:rsidRPr="00606A31" w:rsidRDefault="00606A31" w:rsidP="004F78F7">
      <w:pPr>
        <w:pStyle w:val="aff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A31">
        <w:rPr>
          <w:rFonts w:ascii="Times New Roman" w:hAnsi="Times New Roman"/>
          <w:sz w:val="28"/>
          <w:szCs w:val="28"/>
        </w:rPr>
        <w:t>3) 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:rsidR="00606A31" w:rsidRPr="00606A31" w:rsidRDefault="00606A31" w:rsidP="004F78F7">
      <w:pPr>
        <w:pStyle w:val="ConsPlusNormal"/>
        <w:jc w:val="both"/>
        <w:rPr>
          <w:rFonts w:ascii="Times New Roman" w:hAnsi="Times New Roman" w:cs="Times New Roman"/>
        </w:rPr>
      </w:pPr>
      <w:r w:rsidRPr="00606A31">
        <w:rPr>
          <w:rFonts w:ascii="Times New Roman" w:hAnsi="Times New Roman" w:cs="Times New Roman"/>
        </w:rPr>
        <w:t>Стороны договорились, что заявление о выдаче исполнительного листа на принудительное исполнение решения третейского суда подается в арбитражный суд субъекта Российской Федерации, на территории которого принято решение третейского суда.</w:t>
      </w:r>
    </w:p>
    <w:p w:rsidR="00E17744" w:rsidRPr="00606A31" w:rsidRDefault="00E17744" w:rsidP="00606A31">
      <w:pPr>
        <w:rPr>
          <w:color w:val="000000"/>
        </w:rPr>
      </w:pPr>
    </w:p>
    <w:p w:rsidR="00E17744" w:rsidRPr="004E4741" w:rsidRDefault="00E17744" w:rsidP="00F41A4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200" w:after="200"/>
        <w:ind w:left="357" w:hanging="357"/>
        <w:jc w:val="center"/>
        <w:rPr>
          <w:b/>
          <w:bCs/>
          <w:spacing w:val="-3"/>
          <w:lang w:eastAsia="en-US"/>
        </w:rPr>
      </w:pPr>
      <w:r w:rsidRPr="004E4741">
        <w:rPr>
          <w:b/>
          <w:bCs/>
          <w:spacing w:val="-3"/>
          <w:lang w:eastAsia="en-US"/>
        </w:rPr>
        <w:t>Раскрытие информации</w:t>
      </w:r>
    </w:p>
    <w:p w:rsidR="00E17744" w:rsidRPr="004E4741" w:rsidRDefault="00E17744" w:rsidP="00F41A46">
      <w:pPr>
        <w:widowControl w:val="0"/>
        <w:numPr>
          <w:ilvl w:val="1"/>
          <w:numId w:val="34"/>
        </w:numPr>
        <w:tabs>
          <w:tab w:val="left" w:pos="567"/>
        </w:tabs>
        <w:autoSpaceDE w:val="0"/>
        <w:autoSpaceDN w:val="0"/>
        <w:adjustRightInd w:val="0"/>
        <w:ind w:left="0" w:firstLine="0"/>
      </w:pPr>
      <w:r w:rsidRPr="004E4741">
        <w:t>Покупатель гарантирует Продавцу, что сведения и документы о Покупателе, направленные с адреса электронной почты Покупател</w:t>
      </w:r>
      <w:r w:rsidRPr="00765E92">
        <w:t>я</w:t>
      </w:r>
      <w:r w:rsidRPr="00102B86">
        <w:t xml:space="preserve"> </w:t>
      </w:r>
      <w:hyperlink r:id="rId23" w:history="1">
        <w:r w:rsidRPr="00EB0CA9">
          <w:rPr>
            <w:rStyle w:val="ad"/>
          </w:rPr>
          <w:t>____________</w:t>
        </w:r>
      </w:hyperlink>
      <w:r w:rsidRPr="00F50F17">
        <w:t xml:space="preserve"> </w:t>
      </w:r>
      <w:r w:rsidRPr="00BE0E6D">
        <w:t>на</w:t>
      </w:r>
      <w:r w:rsidRPr="004E4741">
        <w:t xml:space="preserve"> адрес электронной почты Продавца </w:t>
      </w:r>
      <w:hyperlink r:id="rId24" w:history="1">
        <w:r w:rsidRPr="009F1F1B">
          <w:rPr>
            <w:rStyle w:val="ad"/>
          </w:rPr>
          <w:t>B</w:t>
        </w:r>
        <w:r w:rsidRPr="009F1F1B">
          <w:rPr>
            <w:rStyle w:val="ad"/>
            <w:lang w:val="en-US"/>
          </w:rPr>
          <w:t>usm</w:t>
        </w:r>
        <w:r w:rsidRPr="009F1F1B">
          <w:rPr>
            <w:rStyle w:val="ad"/>
          </w:rPr>
          <w:t>anage@elemash.ru</w:t>
        </w:r>
      </w:hyperlink>
      <w:r w:rsidRPr="004E4741">
        <w:t xml:space="preserve">, </w:t>
      </w:r>
      <w:hyperlink r:id="rId25" w:history="1">
        <w:r w:rsidRPr="004E4741">
          <w:rPr>
            <w:rStyle w:val="ad"/>
            <w:spacing w:val="-1"/>
          </w:rPr>
          <w:t>zymsz@elemash.ru</w:t>
        </w:r>
      </w:hyperlink>
      <w:r w:rsidRPr="004E4741">
        <w:t>, (далее - Сведения), являются полными, точными и достоверными.</w:t>
      </w:r>
    </w:p>
    <w:p w:rsidR="00E17744" w:rsidRPr="004E4741" w:rsidRDefault="00E17744" w:rsidP="00F41A46">
      <w:pPr>
        <w:widowControl w:val="0"/>
        <w:numPr>
          <w:ilvl w:val="1"/>
          <w:numId w:val="34"/>
        </w:numPr>
        <w:tabs>
          <w:tab w:val="left" w:pos="567"/>
        </w:tabs>
        <w:autoSpaceDE w:val="0"/>
        <w:autoSpaceDN w:val="0"/>
        <w:adjustRightInd w:val="0"/>
        <w:ind w:left="0" w:firstLine="0"/>
      </w:pPr>
      <w:r w:rsidRPr="004E4741">
        <w:t>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E17744" w:rsidRPr="004E4741" w:rsidRDefault="00E17744" w:rsidP="00F41A46">
      <w:pPr>
        <w:widowControl w:val="0"/>
        <w:numPr>
          <w:ilvl w:val="1"/>
          <w:numId w:val="34"/>
        </w:numPr>
        <w:tabs>
          <w:tab w:val="left" w:pos="567"/>
        </w:tabs>
        <w:autoSpaceDE w:val="0"/>
        <w:autoSpaceDN w:val="0"/>
        <w:adjustRightInd w:val="0"/>
        <w:ind w:left="0" w:firstLine="0"/>
      </w:pPr>
      <w:proofErr w:type="gramStart"/>
      <w:r w:rsidRPr="004E4741">
        <w:t xml:space="preserve">Покупатель настоящим выдает свое согласие и подтверждает свое согласие в соответствии с действующим законодательством Российской Федерации (в том числе о коммерческой тайне и о персональных данных)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 Федеральной налоговой службе, Минэнерго России, </w:t>
      </w:r>
      <w:proofErr w:type="spellStart"/>
      <w:r w:rsidRPr="004E4741">
        <w:t>Росфинмониторингу</w:t>
      </w:r>
      <w:proofErr w:type="spellEnd"/>
      <w:r w:rsidRPr="004E4741">
        <w:t>, Правительству Российской Федерации) и последующую обработку Сведений</w:t>
      </w:r>
      <w:proofErr w:type="gramEnd"/>
      <w:r w:rsidRPr="004E4741">
        <w:t xml:space="preserve"> такими органами (далее - Раскрытие).</w:t>
      </w:r>
    </w:p>
    <w:p w:rsidR="00E17744" w:rsidRPr="004E4741" w:rsidRDefault="00E17744" w:rsidP="00F41A46">
      <w:pPr>
        <w:widowControl w:val="0"/>
        <w:numPr>
          <w:ilvl w:val="1"/>
          <w:numId w:val="34"/>
        </w:numPr>
        <w:tabs>
          <w:tab w:val="left" w:pos="567"/>
        </w:tabs>
        <w:autoSpaceDE w:val="0"/>
        <w:autoSpaceDN w:val="0"/>
        <w:adjustRightInd w:val="0"/>
        <w:ind w:left="0" w:firstLine="0"/>
      </w:pPr>
      <w:r w:rsidRPr="004E4741">
        <w:t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E17744" w:rsidRPr="004E4741" w:rsidRDefault="00E17744" w:rsidP="00F41A46">
      <w:pPr>
        <w:widowControl w:val="0"/>
        <w:numPr>
          <w:ilvl w:val="1"/>
          <w:numId w:val="34"/>
        </w:numPr>
        <w:tabs>
          <w:tab w:val="left" w:pos="567"/>
        </w:tabs>
        <w:autoSpaceDE w:val="0"/>
        <w:autoSpaceDN w:val="0"/>
        <w:adjustRightInd w:val="0"/>
        <w:ind w:left="0" w:firstLine="0"/>
      </w:pPr>
      <w:proofErr w:type="gramStart"/>
      <w:r w:rsidRPr="004E4741"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</w:t>
      </w:r>
      <w:proofErr w:type="gramEnd"/>
      <w:r w:rsidRPr="004E4741">
        <w:t xml:space="preserve"> Договор считается расторгнутым с даты </w:t>
      </w:r>
      <w:r w:rsidRPr="004E4741">
        <w:lastRenderedPageBreak/>
        <w:t>получения Покупателем соответствующего письменного уведомления Продавца, если более поздняя дата не будет установлена в уведомлении</w:t>
      </w:r>
      <w:r w:rsidRPr="004E4741">
        <w:rPr>
          <w:lang w:eastAsia="en-US"/>
        </w:rPr>
        <w:t>.</w:t>
      </w:r>
    </w:p>
    <w:p w:rsidR="00E17744" w:rsidRPr="004E4741" w:rsidRDefault="00E17744" w:rsidP="00F41A4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200" w:after="200"/>
        <w:ind w:left="357" w:hanging="357"/>
        <w:jc w:val="center"/>
        <w:rPr>
          <w:b/>
          <w:bCs/>
          <w:spacing w:val="-3"/>
          <w:lang w:eastAsia="en-US"/>
        </w:rPr>
      </w:pPr>
      <w:r w:rsidRPr="004E4741">
        <w:rPr>
          <w:b/>
          <w:bCs/>
          <w:spacing w:val="-3"/>
          <w:lang w:eastAsia="en-US"/>
        </w:rPr>
        <w:t>Форс-мажор</w:t>
      </w:r>
    </w:p>
    <w:p w:rsidR="00E17744" w:rsidRPr="004E4741" w:rsidRDefault="00E17744" w:rsidP="00F41A46">
      <w:pPr>
        <w:widowControl w:val="0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bCs/>
          <w:lang w:eastAsia="en-US"/>
        </w:rPr>
      </w:pPr>
      <w:r w:rsidRPr="004E4741">
        <w:rPr>
          <w:bCs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(форс-мажор). </w:t>
      </w:r>
    </w:p>
    <w:p w:rsidR="00E17744" w:rsidRPr="004E4741" w:rsidRDefault="00E17744" w:rsidP="00F41A46">
      <w:pPr>
        <w:widowControl w:val="0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bCs/>
          <w:lang w:eastAsia="en-US"/>
        </w:rPr>
      </w:pPr>
      <w:r w:rsidRPr="004E4741">
        <w:rPr>
          <w:bCs/>
          <w:lang w:eastAsia="en-US"/>
        </w:rPr>
        <w:t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E17744" w:rsidRPr="004E4741" w:rsidRDefault="00E17744" w:rsidP="00F41A46">
      <w:pPr>
        <w:widowControl w:val="0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bCs/>
          <w:lang w:eastAsia="en-US"/>
        </w:rPr>
      </w:pPr>
      <w:proofErr w:type="gramStart"/>
      <w:r w:rsidRPr="004E4741">
        <w:rPr>
          <w:bCs/>
          <w:lang w:eastAsia="en-US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proofErr w:type="gramEnd"/>
    </w:p>
    <w:p w:rsidR="00E17744" w:rsidRPr="004E4741" w:rsidRDefault="00E17744" w:rsidP="00F41A46">
      <w:pPr>
        <w:widowControl w:val="0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bCs/>
          <w:lang w:eastAsia="en-US"/>
        </w:rPr>
      </w:pPr>
      <w:r w:rsidRPr="004E4741">
        <w:rPr>
          <w:bCs/>
          <w:lang w:eastAsia="en-US"/>
        </w:rPr>
        <w:t>Не извещение и/или несвоевременное извещение другой Стороны согласно п. 10.3 Договора влечет за собой утрату Стороной права ссылаться на эти обстоятельства.</w:t>
      </w:r>
    </w:p>
    <w:p w:rsidR="00E17744" w:rsidRPr="004E4741" w:rsidRDefault="00E17744" w:rsidP="00F41A46">
      <w:pPr>
        <w:widowControl w:val="0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bCs/>
          <w:lang w:eastAsia="en-US"/>
        </w:rPr>
      </w:pPr>
      <w:r w:rsidRPr="004E4741">
        <w:rPr>
          <w:bCs/>
          <w:lang w:eastAsia="en-US"/>
        </w:rPr>
        <w:t>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t>
      </w:r>
    </w:p>
    <w:p w:rsidR="00E17744" w:rsidRPr="004E4741" w:rsidRDefault="00E17744" w:rsidP="00F41A46">
      <w:pPr>
        <w:widowControl w:val="0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bCs/>
          <w:lang w:eastAsia="en-US"/>
        </w:rPr>
      </w:pPr>
      <w:r w:rsidRPr="004E4741">
        <w:rPr>
          <w:bCs/>
          <w:lang w:eastAsia="en-US"/>
        </w:rPr>
        <w:t>Если подобные обстоятельства продлятся более 20 (Двадцати) дней, то любая из Сторон вправе расторгнуть Договор в одностороннем порядке, известив об этом другую Сторону не менее чем за 10 (Десяти) дней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:rsidR="00E17744" w:rsidRPr="004E4741" w:rsidRDefault="00E17744" w:rsidP="00F41A4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200" w:after="200"/>
        <w:ind w:left="357" w:hanging="357"/>
        <w:jc w:val="center"/>
        <w:rPr>
          <w:b/>
          <w:bCs/>
          <w:spacing w:val="-3"/>
          <w:lang w:eastAsia="en-US"/>
        </w:rPr>
      </w:pPr>
      <w:r w:rsidRPr="004E4741">
        <w:rPr>
          <w:b/>
          <w:bCs/>
          <w:spacing w:val="-3"/>
          <w:lang w:eastAsia="en-US"/>
        </w:rPr>
        <w:t>Прочие положения</w:t>
      </w:r>
    </w:p>
    <w:p w:rsidR="00E17744" w:rsidRPr="004E4741" w:rsidRDefault="00E17744" w:rsidP="00F41A46">
      <w:pPr>
        <w:widowControl w:val="0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lang w:eastAsia="en-US"/>
        </w:rPr>
      </w:pPr>
      <w:r w:rsidRPr="004E4741">
        <w:rPr>
          <w:lang w:eastAsia="en-US"/>
        </w:rPr>
        <w:t>Все изменения и дополнения к Договору являются его неотъемлемой частью и вступают в силу с момента подписания Сторонами.</w:t>
      </w:r>
    </w:p>
    <w:p w:rsidR="00E17744" w:rsidRPr="004E4741" w:rsidRDefault="00E17744" w:rsidP="00F41A46">
      <w:pPr>
        <w:widowControl w:val="0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lang w:eastAsia="en-US"/>
        </w:rPr>
      </w:pPr>
      <w:r w:rsidRPr="004E4741">
        <w:rPr>
          <w:lang w:eastAsia="en-US"/>
        </w:rPr>
        <w:t xml:space="preserve">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E17744" w:rsidRPr="004E4741" w:rsidRDefault="00E17744" w:rsidP="00F41A46">
      <w:pPr>
        <w:widowControl w:val="0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lang w:eastAsia="en-US"/>
        </w:rPr>
      </w:pPr>
      <w:r w:rsidRPr="004E4741">
        <w:rPr>
          <w:lang w:eastAsia="en-US"/>
        </w:rPr>
        <w:t>Договор вступает в силу со дня его подписания Сторонами и действует до полного выполнения Сторонами своих обязательств.</w:t>
      </w:r>
    </w:p>
    <w:p w:rsidR="00E17744" w:rsidRPr="00366158" w:rsidRDefault="00E17744" w:rsidP="00E1774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highlight w:val="yellow"/>
          <w:lang w:eastAsia="en-US"/>
        </w:rPr>
      </w:pPr>
      <w:r w:rsidRPr="004E4741">
        <w:rPr>
          <w:lang w:eastAsia="en-US"/>
        </w:rPr>
        <w:t xml:space="preserve">При необходимости предоставления уведомлений Сторонами друг другу каждое такое уведомление </w:t>
      </w:r>
      <w:r w:rsidRPr="00EB0CA9">
        <w:rPr>
          <w:rFonts w:eastAsia="Times New Roman"/>
          <w:lang w:eastAsia="en-US"/>
        </w:rPr>
        <w:t xml:space="preserve">может быть направлено одной Стороной на электронный адрес другой Стороны, указанный в разделе 9 настоящего договора. </w:t>
      </w:r>
    </w:p>
    <w:p w:rsidR="00E17744" w:rsidRPr="004E4741" w:rsidRDefault="00E17744" w:rsidP="00E17744">
      <w:pPr>
        <w:widowControl w:val="0"/>
        <w:tabs>
          <w:tab w:val="left" w:pos="709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Также уведомление может быть направлено</w:t>
      </w:r>
      <w:r w:rsidRPr="004E4741">
        <w:rPr>
          <w:lang w:eastAsia="en-US"/>
        </w:rPr>
        <w:t xml:space="preserve"> заказной почтой с уведомлением о вручении или курьером, осуществляющим доставку под подпись о получении, по адресам, указанным в статье 12 Договора.</w:t>
      </w:r>
    </w:p>
    <w:p w:rsidR="00E17744" w:rsidRPr="004E4741" w:rsidRDefault="00E17744" w:rsidP="00F41A46">
      <w:pPr>
        <w:widowControl w:val="0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lang w:eastAsia="en-US"/>
        </w:rPr>
      </w:pPr>
      <w:r w:rsidRPr="004E4741">
        <w:rPr>
          <w:spacing w:val="-3"/>
          <w:lang w:eastAsia="en-US"/>
        </w:rPr>
        <w:t xml:space="preserve">Договор регулируется и подлежит толкованию в соответствии с </w:t>
      </w:r>
      <w:r w:rsidRPr="004E4741">
        <w:rPr>
          <w:spacing w:val="-3"/>
          <w:lang w:eastAsia="en-US"/>
        </w:rPr>
        <w:lastRenderedPageBreak/>
        <w:t>законодательством Российской Федерации.</w:t>
      </w:r>
    </w:p>
    <w:p w:rsidR="00E17744" w:rsidRDefault="00E17744" w:rsidP="00F41A46">
      <w:pPr>
        <w:widowControl w:val="0"/>
        <w:numPr>
          <w:ilvl w:val="1"/>
          <w:numId w:val="34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lang w:eastAsia="en-US"/>
        </w:rPr>
      </w:pPr>
      <w:r w:rsidRPr="004E4741">
        <w:rPr>
          <w:lang w:eastAsia="en-US"/>
        </w:rPr>
        <w:t>Стороны заключили Договор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государственную регистрацию прав на недвижимое имущество и сделок с ним.</w:t>
      </w:r>
    </w:p>
    <w:p w:rsidR="00E17744" w:rsidRPr="004E4741" w:rsidRDefault="00E17744" w:rsidP="00F41A4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200" w:after="200"/>
        <w:ind w:left="357" w:hanging="357"/>
        <w:jc w:val="center"/>
        <w:rPr>
          <w:b/>
          <w:bCs/>
          <w:spacing w:val="-3"/>
          <w:lang w:eastAsia="en-US"/>
        </w:rPr>
      </w:pPr>
      <w:r w:rsidRPr="00CF685D">
        <w:rPr>
          <w:b/>
          <w:bCs/>
          <w:spacing w:val="-3"/>
          <w:lang w:eastAsia="en-US"/>
        </w:rPr>
        <w:t xml:space="preserve"> </w:t>
      </w:r>
      <w:r w:rsidRPr="004E4741">
        <w:rPr>
          <w:b/>
          <w:bCs/>
          <w:spacing w:val="-3"/>
          <w:lang w:eastAsia="en-US"/>
        </w:rPr>
        <w:t>Реквизиты и подписи Сторон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284"/>
        <w:gridCol w:w="4536"/>
      </w:tblGrid>
      <w:tr w:rsidR="00E17744" w:rsidRPr="004E4741" w:rsidTr="00E17744">
        <w:trPr>
          <w:trHeight w:val="813"/>
        </w:trPr>
        <w:tc>
          <w:tcPr>
            <w:tcW w:w="4786" w:type="dxa"/>
          </w:tcPr>
          <w:p w:rsidR="00E17744" w:rsidRDefault="00E17744" w:rsidP="00323B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lang w:val="en-US" w:eastAsia="en-US"/>
              </w:rPr>
            </w:pPr>
            <w:r w:rsidRPr="004E4741">
              <w:rPr>
                <w:b/>
                <w:bCs/>
                <w:lang w:eastAsia="en-US"/>
              </w:rPr>
              <w:t>Продавец</w:t>
            </w:r>
          </w:p>
          <w:p w:rsidR="00E17744" w:rsidRDefault="00E17744" w:rsidP="00E17744">
            <w:pPr>
              <w:pStyle w:val="2"/>
              <w:numPr>
                <w:ilvl w:val="0"/>
                <w:numId w:val="0"/>
              </w:numPr>
              <w:jc w:val="left"/>
              <w:rPr>
                <w:b/>
                <w:iCs/>
              </w:rPr>
            </w:pPr>
            <w:r>
              <w:rPr>
                <w:iCs/>
              </w:rPr>
              <w:t>ПАО «Машиностроительный завод»</w:t>
            </w:r>
          </w:p>
          <w:p w:rsidR="00E17744" w:rsidRPr="00157885" w:rsidRDefault="00E17744" w:rsidP="00E17744">
            <w:pPr>
              <w:pStyle w:val="2"/>
              <w:numPr>
                <w:ilvl w:val="0"/>
                <w:numId w:val="0"/>
              </w:numPr>
              <w:jc w:val="left"/>
              <w:rPr>
                <w:b/>
                <w:iCs/>
                <w:snapToGrid w:val="0"/>
              </w:rPr>
            </w:pPr>
            <w:r w:rsidRPr="00157885">
              <w:rPr>
                <w:iCs/>
              </w:rPr>
              <w:t xml:space="preserve">144001, МО, г. Электросталь, ул. </w:t>
            </w:r>
            <w:proofErr w:type="spellStart"/>
            <w:r w:rsidRPr="00157885">
              <w:rPr>
                <w:iCs/>
              </w:rPr>
              <w:t>К.Маркса</w:t>
            </w:r>
            <w:proofErr w:type="spellEnd"/>
            <w:r w:rsidRPr="00157885">
              <w:rPr>
                <w:iCs/>
              </w:rPr>
              <w:t>, д.12</w:t>
            </w:r>
          </w:p>
          <w:p w:rsidR="00E17744" w:rsidRPr="00157885" w:rsidRDefault="00E17744" w:rsidP="00E17744">
            <w:pPr>
              <w:pStyle w:val="2"/>
              <w:numPr>
                <w:ilvl w:val="0"/>
                <w:numId w:val="0"/>
              </w:numPr>
              <w:jc w:val="left"/>
              <w:rPr>
                <w:b/>
                <w:bCs w:val="0"/>
                <w:iCs/>
                <w:snapToGrid w:val="0"/>
              </w:rPr>
            </w:pPr>
            <w:r w:rsidRPr="00157885">
              <w:rPr>
                <w:iCs/>
                <w:snapToGrid w:val="0"/>
              </w:rPr>
              <w:t xml:space="preserve">ИНН: 5053005918;  КПП: </w:t>
            </w:r>
            <w:r w:rsidR="00606A31" w:rsidRPr="009E5789">
              <w:t>775050001</w:t>
            </w:r>
            <w:r w:rsidRPr="00157885">
              <w:rPr>
                <w:iCs/>
                <w:snapToGrid w:val="0"/>
              </w:rPr>
              <w:t>; ОГРН: 1025007111491</w:t>
            </w:r>
          </w:p>
          <w:p w:rsidR="00E17744" w:rsidRPr="00157885" w:rsidRDefault="00E17744" w:rsidP="00323B66">
            <w:pPr>
              <w:rPr>
                <w:snapToGrid w:val="0"/>
              </w:rPr>
            </w:pPr>
            <w:proofErr w:type="gramStart"/>
            <w:r w:rsidRPr="00157885">
              <w:t>Р</w:t>
            </w:r>
            <w:proofErr w:type="gramEnd"/>
            <w:r w:rsidRPr="00157885">
              <w:t>/с 40702810240280101395 в ПАО СБЕРБАНК</w:t>
            </w:r>
          </w:p>
          <w:p w:rsidR="00E17744" w:rsidRPr="00157885" w:rsidRDefault="00E17744" w:rsidP="00323B66">
            <w:pPr>
              <w:numPr>
                <w:ilvl w:val="12"/>
                <w:numId w:val="0"/>
              </w:numPr>
            </w:pPr>
            <w:r w:rsidRPr="00157885">
              <w:t>Реквизиты банка:</w:t>
            </w:r>
          </w:p>
          <w:p w:rsidR="00E17744" w:rsidRPr="005E1274" w:rsidRDefault="00E17744" w:rsidP="00323B66">
            <w:pPr>
              <w:numPr>
                <w:ilvl w:val="12"/>
                <w:numId w:val="0"/>
              </w:numPr>
            </w:pPr>
            <w:r w:rsidRPr="00157885">
              <w:t xml:space="preserve">ПАО СБЕРБАНК,  г. Москва, </w:t>
            </w:r>
          </w:p>
          <w:p w:rsidR="00E17744" w:rsidRPr="00157885" w:rsidRDefault="00E17744" w:rsidP="00323B66">
            <w:pPr>
              <w:numPr>
                <w:ilvl w:val="12"/>
                <w:numId w:val="0"/>
              </w:numPr>
            </w:pPr>
            <w:r w:rsidRPr="00157885">
              <w:t xml:space="preserve">БИК 044525225, </w:t>
            </w:r>
          </w:p>
          <w:p w:rsidR="00E17744" w:rsidRPr="004E4741" w:rsidRDefault="00E17744" w:rsidP="00323B66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157885">
              <w:t>к/с 30101810400000000225</w:t>
            </w:r>
          </w:p>
        </w:tc>
        <w:tc>
          <w:tcPr>
            <w:tcW w:w="284" w:type="dxa"/>
          </w:tcPr>
          <w:p w:rsidR="00E17744" w:rsidRPr="004E4741" w:rsidRDefault="00E17744" w:rsidP="00323B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4536" w:type="dxa"/>
          </w:tcPr>
          <w:p w:rsidR="00E17744" w:rsidRPr="00DF4B15" w:rsidRDefault="00E17744" w:rsidP="00323B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E4741">
              <w:rPr>
                <w:b/>
                <w:bCs/>
                <w:lang w:eastAsia="en-US"/>
              </w:rPr>
              <w:t>Покупатель</w:t>
            </w:r>
          </w:p>
          <w:p w:rsidR="00E17744" w:rsidRPr="009118F2" w:rsidRDefault="00E17744" w:rsidP="00323B66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bCs/>
                <w:lang w:eastAsia="en-US"/>
              </w:rPr>
            </w:pPr>
          </w:p>
        </w:tc>
      </w:tr>
    </w:tbl>
    <w:p w:rsidR="00E17744" w:rsidRPr="002E1131" w:rsidRDefault="00E17744" w:rsidP="00E17744">
      <w:pPr>
        <w:rPr>
          <w:b/>
        </w:rPr>
      </w:pPr>
    </w:p>
    <w:p w:rsidR="00E17744" w:rsidRPr="002E1131" w:rsidRDefault="00E17744" w:rsidP="00E17744">
      <w:pPr>
        <w:rPr>
          <w:b/>
        </w:rPr>
      </w:pPr>
    </w:p>
    <w:p w:rsidR="00E17744" w:rsidRDefault="00E17744" w:rsidP="00E17744">
      <w:pPr>
        <w:rPr>
          <w:b/>
        </w:rPr>
      </w:pPr>
      <w:r w:rsidRPr="00DF5A80">
        <w:rPr>
          <w:b/>
        </w:rPr>
        <w:t xml:space="preserve">_______________ </w:t>
      </w:r>
      <w:proofErr w:type="spellStart"/>
      <w:r w:rsidRPr="00DF5A80">
        <w:rPr>
          <w:b/>
        </w:rPr>
        <w:t>О.Л.Седельников</w:t>
      </w:r>
      <w:proofErr w:type="spellEnd"/>
      <w:r w:rsidRPr="00DF5A80">
        <w:rPr>
          <w:b/>
        </w:rPr>
        <w:t xml:space="preserve">       _______________</w:t>
      </w:r>
      <w:r>
        <w:rPr>
          <w:b/>
        </w:rPr>
        <w:t xml:space="preserve"> </w:t>
      </w:r>
    </w:p>
    <w:p w:rsidR="00E17744" w:rsidRDefault="00E17744" w:rsidP="00E17744">
      <w:pPr>
        <w:rPr>
          <w:b/>
        </w:rPr>
      </w:pPr>
    </w:p>
    <w:p w:rsidR="00E17744" w:rsidRDefault="00E17744" w:rsidP="00E17744">
      <w:pPr>
        <w:rPr>
          <w:b/>
        </w:rPr>
      </w:pPr>
    </w:p>
    <w:p w:rsidR="00E17744" w:rsidRDefault="00E17744" w:rsidP="00E17744">
      <w:pPr>
        <w:rPr>
          <w:b/>
        </w:rPr>
      </w:pPr>
    </w:p>
    <w:p w:rsidR="00606A31" w:rsidRDefault="00606A31" w:rsidP="00E17744">
      <w:pPr>
        <w:rPr>
          <w:b/>
        </w:rPr>
      </w:pPr>
    </w:p>
    <w:p w:rsidR="00606A31" w:rsidRDefault="00606A31" w:rsidP="00E17744">
      <w:pPr>
        <w:rPr>
          <w:b/>
        </w:rPr>
      </w:pPr>
    </w:p>
    <w:p w:rsidR="00606A31" w:rsidRDefault="00606A31" w:rsidP="00E17744">
      <w:pPr>
        <w:rPr>
          <w:b/>
        </w:rPr>
      </w:pPr>
    </w:p>
    <w:p w:rsidR="00606A31" w:rsidRDefault="00606A31" w:rsidP="00E17744">
      <w:pPr>
        <w:rPr>
          <w:b/>
        </w:rPr>
      </w:pPr>
    </w:p>
    <w:p w:rsidR="00606A31" w:rsidRDefault="00606A31" w:rsidP="00E17744">
      <w:pPr>
        <w:rPr>
          <w:b/>
        </w:rPr>
      </w:pPr>
    </w:p>
    <w:p w:rsidR="00606A31" w:rsidRDefault="00606A31" w:rsidP="00E17744">
      <w:pPr>
        <w:rPr>
          <w:b/>
        </w:rPr>
      </w:pPr>
    </w:p>
    <w:p w:rsidR="00606A31" w:rsidRDefault="00606A31" w:rsidP="00E17744">
      <w:pPr>
        <w:rPr>
          <w:b/>
        </w:rPr>
      </w:pPr>
    </w:p>
    <w:p w:rsidR="00606A31" w:rsidRDefault="00606A31" w:rsidP="00E17744">
      <w:pPr>
        <w:rPr>
          <w:b/>
        </w:rPr>
      </w:pPr>
    </w:p>
    <w:p w:rsidR="00606A31" w:rsidRDefault="00606A31" w:rsidP="00E17744">
      <w:pPr>
        <w:rPr>
          <w:b/>
        </w:rPr>
      </w:pPr>
    </w:p>
    <w:p w:rsidR="00606A31" w:rsidRDefault="00606A31" w:rsidP="00E17744">
      <w:pPr>
        <w:rPr>
          <w:b/>
        </w:rPr>
      </w:pPr>
    </w:p>
    <w:p w:rsidR="00606A31" w:rsidRDefault="00606A31" w:rsidP="00E17744">
      <w:pPr>
        <w:rPr>
          <w:b/>
        </w:rPr>
      </w:pPr>
    </w:p>
    <w:p w:rsidR="00606A31" w:rsidRDefault="00606A31" w:rsidP="00E17744">
      <w:pPr>
        <w:rPr>
          <w:b/>
        </w:rPr>
      </w:pPr>
    </w:p>
    <w:p w:rsidR="00606A31" w:rsidRDefault="00606A31" w:rsidP="00E17744">
      <w:pPr>
        <w:rPr>
          <w:b/>
        </w:rPr>
      </w:pPr>
    </w:p>
    <w:p w:rsidR="00606A31" w:rsidRDefault="00606A31" w:rsidP="00E17744">
      <w:pPr>
        <w:rPr>
          <w:b/>
        </w:rPr>
      </w:pPr>
    </w:p>
    <w:p w:rsidR="00606A31" w:rsidRDefault="00606A31" w:rsidP="00E17744">
      <w:pPr>
        <w:rPr>
          <w:b/>
        </w:rPr>
      </w:pPr>
    </w:p>
    <w:p w:rsidR="00606A31" w:rsidRDefault="00606A31" w:rsidP="00E17744">
      <w:pPr>
        <w:rPr>
          <w:b/>
        </w:rPr>
      </w:pPr>
    </w:p>
    <w:p w:rsidR="004F78F7" w:rsidRDefault="004F78F7" w:rsidP="00E17744">
      <w:pPr>
        <w:rPr>
          <w:b/>
        </w:rPr>
      </w:pPr>
    </w:p>
    <w:p w:rsidR="004F78F7" w:rsidRDefault="004F78F7" w:rsidP="00E17744">
      <w:pPr>
        <w:rPr>
          <w:b/>
        </w:rPr>
      </w:pPr>
    </w:p>
    <w:p w:rsidR="004F78F7" w:rsidRDefault="004F78F7" w:rsidP="00E17744">
      <w:pPr>
        <w:rPr>
          <w:b/>
        </w:rPr>
      </w:pPr>
    </w:p>
    <w:p w:rsidR="00E17744" w:rsidRPr="00E33027" w:rsidRDefault="00E17744" w:rsidP="00E17744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b/>
          <w:lang w:eastAsia="en-US"/>
        </w:rPr>
      </w:pPr>
      <w:r w:rsidRPr="00E33027">
        <w:rPr>
          <w:b/>
          <w:lang w:eastAsia="en-US"/>
        </w:rPr>
        <w:lastRenderedPageBreak/>
        <w:t>Приложение №1</w:t>
      </w:r>
    </w:p>
    <w:p w:rsidR="00E17744" w:rsidRPr="00E33027" w:rsidRDefault="00E17744" w:rsidP="00E17744">
      <w:pPr>
        <w:widowControl w:val="0"/>
        <w:autoSpaceDE w:val="0"/>
        <w:autoSpaceDN w:val="0"/>
        <w:adjustRightInd w:val="0"/>
        <w:jc w:val="right"/>
        <w:rPr>
          <w:b/>
          <w:lang w:eastAsia="en-US"/>
        </w:rPr>
      </w:pPr>
      <w:r w:rsidRPr="00E33027">
        <w:rPr>
          <w:b/>
          <w:lang w:eastAsia="en-US"/>
        </w:rPr>
        <w:t xml:space="preserve">к Договору </w:t>
      </w:r>
    </w:p>
    <w:p w:rsidR="00E17744" w:rsidRPr="00E33027" w:rsidRDefault="00E17744" w:rsidP="00E17744">
      <w:pPr>
        <w:widowControl w:val="0"/>
        <w:autoSpaceDE w:val="0"/>
        <w:autoSpaceDN w:val="0"/>
        <w:adjustRightInd w:val="0"/>
        <w:jc w:val="right"/>
        <w:rPr>
          <w:b/>
          <w:lang w:eastAsia="en-US"/>
        </w:rPr>
      </w:pPr>
      <w:r w:rsidRPr="00E33027">
        <w:rPr>
          <w:b/>
          <w:lang w:eastAsia="en-US"/>
        </w:rPr>
        <w:t>№ _____ от _____ 201</w:t>
      </w:r>
      <w:r w:rsidR="00606A31">
        <w:rPr>
          <w:b/>
          <w:lang w:eastAsia="en-US"/>
        </w:rPr>
        <w:t>9</w:t>
      </w:r>
      <w:r w:rsidRPr="00E33027">
        <w:rPr>
          <w:b/>
          <w:lang w:eastAsia="en-US"/>
        </w:rPr>
        <w:t xml:space="preserve"> года</w:t>
      </w:r>
    </w:p>
    <w:p w:rsidR="00E17744" w:rsidRPr="00E33027" w:rsidRDefault="00E17744" w:rsidP="00E17744">
      <w:pPr>
        <w:widowControl w:val="0"/>
        <w:autoSpaceDE w:val="0"/>
        <w:autoSpaceDN w:val="0"/>
        <w:adjustRightInd w:val="0"/>
        <w:rPr>
          <w:lang w:eastAsia="en-US"/>
        </w:rPr>
      </w:pPr>
    </w:p>
    <w:p w:rsidR="00E17744" w:rsidRDefault="00E17744" w:rsidP="00E17744">
      <w:pPr>
        <w:widowControl w:val="0"/>
        <w:autoSpaceDE w:val="0"/>
        <w:autoSpaceDN w:val="0"/>
        <w:adjustRightInd w:val="0"/>
        <w:ind w:right="-98"/>
        <w:jc w:val="center"/>
        <w:rPr>
          <w:b/>
          <w:lang w:eastAsia="en-US"/>
        </w:rPr>
      </w:pPr>
      <w:r w:rsidRPr="00E33027">
        <w:rPr>
          <w:b/>
          <w:lang w:eastAsia="en-US"/>
        </w:rPr>
        <w:t xml:space="preserve">Перечень </w:t>
      </w:r>
      <w:r w:rsidR="00BB7D77">
        <w:rPr>
          <w:b/>
          <w:lang w:eastAsia="en-US"/>
        </w:rPr>
        <w:t>недвижимого и</w:t>
      </w:r>
      <w:r w:rsidRPr="00E33027">
        <w:rPr>
          <w:b/>
          <w:lang w:eastAsia="en-US"/>
        </w:rPr>
        <w:t>мущества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2992"/>
        <w:gridCol w:w="2537"/>
        <w:gridCol w:w="4536"/>
      </w:tblGrid>
      <w:tr w:rsidR="004F78F7" w:rsidRPr="003A7830" w:rsidTr="004F78F7">
        <w:trPr>
          <w:trHeight w:val="66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F7" w:rsidRPr="003A7830" w:rsidRDefault="004F78F7" w:rsidP="00AD08E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A7830">
              <w:rPr>
                <w:rFonts w:eastAsia="Times New Roman"/>
                <w:b/>
                <w:bCs/>
                <w:sz w:val="24"/>
                <w:szCs w:val="24"/>
              </w:rPr>
              <w:t>Название основ</w:t>
            </w:r>
            <w:proofErr w:type="gramStart"/>
            <w:r w:rsidRPr="003A7830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A7830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A7830"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3A7830">
              <w:rPr>
                <w:rFonts w:eastAsia="Times New Roman"/>
                <w:b/>
                <w:bCs/>
                <w:sz w:val="24"/>
                <w:szCs w:val="24"/>
              </w:rPr>
              <w:t>редства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F7" w:rsidRPr="003A7830" w:rsidRDefault="004F78F7" w:rsidP="00AD08E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A783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F7" w:rsidRPr="003A7830" w:rsidRDefault="004F78F7" w:rsidP="00AD08E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A783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по свидетельству</w:t>
            </w:r>
          </w:p>
        </w:tc>
      </w:tr>
      <w:tr w:rsidR="004F78F7" w:rsidRPr="003A7830" w:rsidTr="004F78F7">
        <w:trPr>
          <w:trHeight w:val="158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3A7830" w:rsidRDefault="004F78F7" w:rsidP="00AD08EA">
            <w:pPr>
              <w:jc w:val="left"/>
              <w:rPr>
                <w:rFonts w:eastAsia="Times New Roman"/>
                <w:sz w:val="24"/>
                <w:szCs w:val="24"/>
              </w:rPr>
            </w:pPr>
            <w:proofErr w:type="gramStart"/>
            <w:r w:rsidRPr="003A7830">
              <w:rPr>
                <w:rFonts w:eastAsia="Times New Roman"/>
                <w:sz w:val="24"/>
                <w:szCs w:val="24"/>
              </w:rPr>
              <w:t xml:space="preserve">Земельный </w:t>
            </w:r>
            <w:proofErr w:type="spellStart"/>
            <w:r w:rsidRPr="003A7830">
              <w:rPr>
                <w:rFonts w:eastAsia="Times New Roman"/>
                <w:sz w:val="24"/>
                <w:szCs w:val="24"/>
              </w:rPr>
              <w:t>уч</w:t>
            </w:r>
            <w:proofErr w:type="spellEnd"/>
            <w:r w:rsidRPr="003A7830">
              <w:rPr>
                <w:rFonts w:eastAsia="Times New Roman"/>
                <w:sz w:val="24"/>
                <w:szCs w:val="24"/>
              </w:rPr>
              <w:t>-к под Дом культуры</w:t>
            </w:r>
            <w:proofErr w:type="gram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3A7830" w:rsidRDefault="004F78F7" w:rsidP="00AD08EA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A7830">
              <w:rPr>
                <w:rFonts w:eastAsia="Times New Roman"/>
                <w:sz w:val="24"/>
                <w:szCs w:val="24"/>
              </w:rPr>
              <w:t>50:46:0060601:57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F7" w:rsidRPr="003A7830" w:rsidRDefault="004F78F7" w:rsidP="00AD08EA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A7830">
              <w:rPr>
                <w:rFonts w:eastAsia="Times New Roman"/>
                <w:sz w:val="24"/>
                <w:szCs w:val="24"/>
              </w:rPr>
              <w:t>Земельный участок</w:t>
            </w:r>
            <w:proofErr w:type="gramStart"/>
            <w:r w:rsidRPr="003A7830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3A7830">
              <w:rPr>
                <w:rFonts w:eastAsia="Times New Roman"/>
                <w:sz w:val="24"/>
                <w:szCs w:val="24"/>
              </w:rPr>
              <w:t xml:space="preserve"> категория земель: земли населенных пунктов, разрешенное </w:t>
            </w:r>
            <w:proofErr w:type="spellStart"/>
            <w:r w:rsidRPr="003A7830">
              <w:rPr>
                <w:rFonts w:eastAsia="Times New Roman"/>
                <w:sz w:val="24"/>
                <w:szCs w:val="24"/>
              </w:rPr>
              <w:t>испорльзование</w:t>
            </w:r>
            <w:proofErr w:type="spellEnd"/>
            <w:r w:rsidRPr="003A7830">
              <w:rPr>
                <w:rFonts w:eastAsia="Times New Roman"/>
                <w:sz w:val="24"/>
                <w:szCs w:val="24"/>
              </w:rPr>
              <w:t xml:space="preserve">: под Дом культуры, общая площадь 10 148 </w:t>
            </w:r>
            <w:proofErr w:type="spellStart"/>
            <w:r w:rsidRPr="003A7830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r w:rsidRPr="003A7830">
              <w:rPr>
                <w:rFonts w:eastAsia="Times New Roman"/>
                <w:sz w:val="24"/>
                <w:szCs w:val="24"/>
              </w:rPr>
              <w:t xml:space="preserve">, адрес объекта: Московская область, город Электросталь, </w:t>
            </w:r>
            <w:proofErr w:type="spellStart"/>
            <w:r w:rsidRPr="003A7830">
              <w:rPr>
                <w:rFonts w:eastAsia="Times New Roman"/>
                <w:sz w:val="24"/>
                <w:szCs w:val="24"/>
              </w:rPr>
              <w:t>ул</w:t>
            </w:r>
            <w:proofErr w:type="gramStart"/>
            <w:r w:rsidRPr="003A7830"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 w:rsidRPr="003A7830">
              <w:rPr>
                <w:rFonts w:eastAsia="Times New Roman"/>
                <w:sz w:val="24"/>
                <w:szCs w:val="24"/>
              </w:rPr>
              <w:t>арла</w:t>
            </w:r>
            <w:proofErr w:type="spellEnd"/>
            <w:r w:rsidRPr="003A7830">
              <w:rPr>
                <w:rFonts w:eastAsia="Times New Roman"/>
                <w:sz w:val="24"/>
                <w:szCs w:val="24"/>
              </w:rPr>
              <w:t xml:space="preserve"> Маркса, д.9</w:t>
            </w:r>
          </w:p>
        </w:tc>
      </w:tr>
      <w:tr w:rsidR="004F78F7" w:rsidRPr="003A7830" w:rsidTr="004F78F7">
        <w:trPr>
          <w:trHeight w:val="11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3A7830" w:rsidRDefault="004F78F7" w:rsidP="00AD08EA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A7830">
              <w:rPr>
                <w:rFonts w:eastAsia="Times New Roman"/>
                <w:sz w:val="24"/>
                <w:szCs w:val="24"/>
              </w:rPr>
              <w:t>Дом культуры  (8719010)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3A7830" w:rsidRDefault="004F78F7" w:rsidP="00AD08EA">
            <w:pPr>
              <w:rPr>
                <w:sz w:val="24"/>
                <w:szCs w:val="24"/>
              </w:rPr>
            </w:pPr>
            <w:r w:rsidRPr="003A7830">
              <w:rPr>
                <w:sz w:val="24"/>
                <w:szCs w:val="24"/>
              </w:rPr>
              <w:t>50:46:0000000:633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F7" w:rsidRDefault="004F78F7" w:rsidP="00AD08EA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A7830">
              <w:rPr>
                <w:rFonts w:eastAsia="Times New Roman"/>
                <w:sz w:val="24"/>
                <w:szCs w:val="24"/>
              </w:rPr>
              <w:t xml:space="preserve">нежилое 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3A7830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ти</w:t>
            </w:r>
            <w:r w:rsidRPr="003A7830">
              <w:rPr>
                <w:rFonts w:eastAsia="Times New Roman"/>
                <w:sz w:val="24"/>
                <w:szCs w:val="24"/>
              </w:rPr>
              <w:t xml:space="preserve"> этажное </w:t>
            </w:r>
            <w:r>
              <w:rPr>
                <w:rFonts w:eastAsia="Times New Roman"/>
                <w:sz w:val="24"/>
                <w:szCs w:val="24"/>
              </w:rPr>
              <w:t>кирпичное здание</w:t>
            </w:r>
            <w:r w:rsidRPr="003A7830">
              <w:rPr>
                <w:rFonts w:eastAsia="Times New Roman"/>
                <w:sz w:val="24"/>
                <w:szCs w:val="24"/>
              </w:rPr>
              <w:t xml:space="preserve">, общая площадь </w:t>
            </w:r>
            <w:r>
              <w:rPr>
                <w:rFonts w:eastAsia="Times New Roman"/>
                <w:sz w:val="24"/>
                <w:szCs w:val="24"/>
              </w:rPr>
              <w:t>5214,5</w:t>
            </w:r>
            <w:r w:rsidRPr="003A783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A7830"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 w:rsidRPr="003A7830">
              <w:rPr>
                <w:rFonts w:eastAsia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A7830">
              <w:rPr>
                <w:rFonts w:eastAsia="Times New Roman"/>
                <w:sz w:val="24"/>
                <w:szCs w:val="24"/>
              </w:rPr>
              <w:t>, инв.№</w:t>
            </w:r>
            <w:r>
              <w:rPr>
                <w:rFonts w:eastAsia="Times New Roman"/>
                <w:sz w:val="24"/>
                <w:szCs w:val="24"/>
              </w:rPr>
              <w:t>813</w:t>
            </w:r>
            <w:r w:rsidRPr="003A7830">
              <w:rPr>
                <w:rFonts w:eastAsia="Times New Roman"/>
                <w:sz w:val="24"/>
                <w:szCs w:val="24"/>
              </w:rPr>
              <w:t xml:space="preserve">, назначение по БТИ: </w:t>
            </w:r>
            <w:r>
              <w:rPr>
                <w:rFonts w:eastAsia="Times New Roman"/>
                <w:sz w:val="24"/>
                <w:szCs w:val="24"/>
              </w:rPr>
              <w:t xml:space="preserve">Дом культуры,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, объект №1</w:t>
            </w:r>
          </w:p>
          <w:p w:rsidR="004F78F7" w:rsidRPr="003A7830" w:rsidRDefault="004F78F7" w:rsidP="00AD08EA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Pr="003A7830">
              <w:rPr>
                <w:rFonts w:eastAsia="Times New Roman"/>
                <w:sz w:val="24"/>
                <w:szCs w:val="24"/>
              </w:rPr>
              <w:t xml:space="preserve">дрес объекта: Московская область, город Электросталь, </w:t>
            </w:r>
            <w:proofErr w:type="spellStart"/>
            <w:r w:rsidRPr="003A7830">
              <w:rPr>
                <w:rFonts w:eastAsia="Times New Roman"/>
                <w:sz w:val="24"/>
                <w:szCs w:val="24"/>
              </w:rPr>
              <w:t>ул</w:t>
            </w:r>
            <w:proofErr w:type="gramStart"/>
            <w:r w:rsidRPr="003A7830"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 w:rsidRPr="003A7830">
              <w:rPr>
                <w:rFonts w:eastAsia="Times New Roman"/>
                <w:sz w:val="24"/>
                <w:szCs w:val="24"/>
              </w:rPr>
              <w:t>арла</w:t>
            </w:r>
            <w:proofErr w:type="spellEnd"/>
            <w:r w:rsidRPr="003A7830">
              <w:rPr>
                <w:rFonts w:eastAsia="Times New Roman"/>
                <w:sz w:val="24"/>
                <w:szCs w:val="24"/>
              </w:rPr>
              <w:t xml:space="preserve"> Маркса, д.9</w:t>
            </w:r>
          </w:p>
        </w:tc>
      </w:tr>
    </w:tbl>
    <w:p w:rsidR="00AC5CCD" w:rsidRPr="00E33027" w:rsidRDefault="00AC5CCD" w:rsidP="00E17744">
      <w:pPr>
        <w:widowControl w:val="0"/>
        <w:autoSpaceDE w:val="0"/>
        <w:autoSpaceDN w:val="0"/>
        <w:adjustRightInd w:val="0"/>
        <w:ind w:right="-98"/>
        <w:jc w:val="center"/>
        <w:rPr>
          <w:b/>
          <w:lang w:eastAsia="en-US"/>
        </w:rPr>
      </w:pPr>
    </w:p>
    <w:p w:rsidR="00E17744" w:rsidRPr="008E767C" w:rsidRDefault="00E17744" w:rsidP="00E17744">
      <w:pPr>
        <w:widowControl w:val="0"/>
        <w:tabs>
          <w:tab w:val="left" w:pos="851"/>
        </w:tabs>
        <w:autoSpaceDE w:val="0"/>
        <w:autoSpaceDN w:val="0"/>
        <w:adjustRightInd w:val="0"/>
        <w:ind w:right="-98" w:firstLine="426"/>
      </w:pPr>
    </w:p>
    <w:p w:rsidR="00E17744" w:rsidRPr="00E33027" w:rsidRDefault="00E17744" w:rsidP="00E17744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b/>
          <w:lang w:eastAsia="en-US"/>
        </w:rPr>
      </w:pPr>
      <w:r>
        <w:rPr>
          <w:b/>
          <w:lang w:eastAsia="en-US"/>
        </w:rPr>
        <w:t>Приложение №2</w:t>
      </w:r>
    </w:p>
    <w:p w:rsidR="00E17744" w:rsidRPr="00E33027" w:rsidRDefault="00E17744" w:rsidP="00E17744">
      <w:pPr>
        <w:widowControl w:val="0"/>
        <w:autoSpaceDE w:val="0"/>
        <w:autoSpaceDN w:val="0"/>
        <w:adjustRightInd w:val="0"/>
        <w:jc w:val="right"/>
        <w:rPr>
          <w:b/>
          <w:lang w:eastAsia="en-US"/>
        </w:rPr>
      </w:pPr>
      <w:r w:rsidRPr="00E33027">
        <w:rPr>
          <w:b/>
          <w:lang w:eastAsia="en-US"/>
        </w:rPr>
        <w:t xml:space="preserve">к Договору </w:t>
      </w:r>
    </w:p>
    <w:p w:rsidR="00E17744" w:rsidRPr="00E33027" w:rsidRDefault="00E17744" w:rsidP="00E17744">
      <w:pPr>
        <w:widowControl w:val="0"/>
        <w:autoSpaceDE w:val="0"/>
        <w:autoSpaceDN w:val="0"/>
        <w:adjustRightInd w:val="0"/>
        <w:jc w:val="right"/>
        <w:rPr>
          <w:b/>
          <w:lang w:eastAsia="en-US"/>
        </w:rPr>
      </w:pPr>
      <w:r w:rsidRPr="00E33027">
        <w:rPr>
          <w:b/>
          <w:lang w:eastAsia="en-US"/>
        </w:rPr>
        <w:t>№ _____ от _____ 201</w:t>
      </w:r>
      <w:r w:rsidR="00606A31">
        <w:rPr>
          <w:b/>
          <w:lang w:eastAsia="en-US"/>
        </w:rPr>
        <w:t>9</w:t>
      </w:r>
      <w:r w:rsidRPr="00E33027">
        <w:rPr>
          <w:b/>
          <w:lang w:eastAsia="en-US"/>
        </w:rPr>
        <w:t xml:space="preserve"> года</w:t>
      </w:r>
    </w:p>
    <w:p w:rsidR="00E17744" w:rsidRDefault="00E17744" w:rsidP="00E17744">
      <w:pPr>
        <w:widowControl w:val="0"/>
        <w:tabs>
          <w:tab w:val="left" w:pos="851"/>
        </w:tabs>
        <w:autoSpaceDE w:val="0"/>
        <w:autoSpaceDN w:val="0"/>
        <w:adjustRightInd w:val="0"/>
        <w:ind w:right="-98" w:firstLine="426"/>
      </w:pPr>
    </w:p>
    <w:p w:rsidR="00E17744" w:rsidRPr="007E0971" w:rsidRDefault="007E0971" w:rsidP="00E17744">
      <w:pPr>
        <w:widowControl w:val="0"/>
        <w:tabs>
          <w:tab w:val="left" w:pos="851"/>
        </w:tabs>
        <w:autoSpaceDE w:val="0"/>
        <w:autoSpaceDN w:val="0"/>
        <w:adjustRightInd w:val="0"/>
        <w:ind w:right="-98"/>
        <w:jc w:val="center"/>
        <w:rPr>
          <w:b/>
        </w:rPr>
      </w:pPr>
      <w:r w:rsidRPr="007E0971">
        <w:rPr>
          <w:rFonts w:eastAsia="Times New Roman"/>
          <w:b/>
          <w:lang w:eastAsia="en-US"/>
        </w:rPr>
        <w:t>Перечень движимого имущества</w:t>
      </w:r>
      <w:r w:rsidR="00BB7D77" w:rsidRPr="007E0971">
        <w:rPr>
          <w:b/>
        </w:rPr>
        <w:t xml:space="preserve"> 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0"/>
        <w:gridCol w:w="2296"/>
        <w:gridCol w:w="1549"/>
        <w:gridCol w:w="4111"/>
        <w:gridCol w:w="1559"/>
      </w:tblGrid>
      <w:tr w:rsidR="004F78F7" w:rsidRPr="007B1B45" w:rsidTr="00AD08EA">
        <w:trPr>
          <w:trHeight w:val="7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 xml:space="preserve">№ </w:t>
            </w:r>
            <w:proofErr w:type="gramStart"/>
            <w:r w:rsidRPr="007B1B45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7B1B45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Основное средство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Название основ. средств</w:t>
            </w:r>
            <w:proofErr w:type="gramStart"/>
            <w:r w:rsidRPr="007B1B45">
              <w:rPr>
                <w:rFonts w:eastAsia="Times New Roman"/>
                <w:sz w:val="20"/>
                <w:szCs w:val="20"/>
              </w:rPr>
              <w:t>а(</w:t>
            </w:r>
            <w:proofErr w:type="gramEnd"/>
            <w:r w:rsidRPr="007B1B45">
              <w:rPr>
                <w:rFonts w:eastAsia="Times New Roman"/>
                <w:sz w:val="20"/>
                <w:szCs w:val="20"/>
              </w:rPr>
              <w:t>Закладка Общее)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Дата оприходования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OC0000000000985964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10200000427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Ограда металлическая (722)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01.07.1958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OC0000000008963555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10200000598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Сети электроосвещения сцены Большого зала (4255)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01.05.2008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10500000200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Картина Дмитровский Кремль (289)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01.01.1996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OC0000000005141883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10500000203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 xml:space="preserve">Телевизор </w:t>
            </w:r>
            <w:proofErr w:type="spellStart"/>
            <w:proofErr w:type="gramStart"/>
            <w:r w:rsidRPr="007B1B45">
              <w:rPr>
                <w:rFonts w:eastAsia="Times New Roman"/>
                <w:sz w:val="20"/>
                <w:szCs w:val="20"/>
              </w:rPr>
              <w:t>Т</w:t>
            </w:r>
            <w:proofErr w:type="gramEnd"/>
            <w:r w:rsidRPr="007B1B45">
              <w:rPr>
                <w:rFonts w:eastAsia="Times New Roman"/>
                <w:sz w:val="20"/>
                <w:szCs w:val="20"/>
              </w:rPr>
              <w:t>oshiba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43 CVVR (1304)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01.08.2003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OC0000000005141915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10500000205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Минидисковый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проигрыватель SONY-780 (664)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01.03.2005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OC0000000005141929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10500000206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Минидисковый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проигрыватель SONY-780 (665)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01.03.2005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OC0000000008963559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Занавес для сцены 5 (228)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01.11.2003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OC0000000008963561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Занавес для сцены со складками 8.5*10.7 м (229)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01.11.2003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OC0000000008963562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Задник для сцены 8 (219)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01.11.2003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OC0000000008963563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Задник для сцены тюлевый 8 (221)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01.11.2003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OC0000000008963567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 xml:space="preserve">Занавес бархат на подкладке со 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скл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>. 9 (226)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01.11.2004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OC0000000008963569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Задник для сцены тюлевый 5 (220)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01.11.2003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Стенд внешней рекламы (1200)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01.12.1980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OC0000000008963572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Задник для сцены 5 (218)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01.11.2003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OC0000000008963574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Холодильник Дайву (1457)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01.01.1992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OC0000000008963575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Холодильник Дайву (1458)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01.01.1992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OC0000000008963578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Печь СВЧ Дэу (758)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01.03.2003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OC0000000008963585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Электрополотенце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Vejelis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(3317)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01.06.2002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OC0000000008963586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Задник французский шелк 3 (224)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01.10.2004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OC0000000008963592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Люстра Т-119 (568)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01.09.1995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OC0000000008963593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Люстра Т-114 (2 шт.) (567)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01.09.1995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OC0000000008963596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Мебельная стенка Альтаир (637)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01.04.2001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OC0000000008963598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Электрополотенце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(3329)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01.09.2001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OC0000000008963599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Электрополотенце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(3330)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01.09.2001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OC0000000008963604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Занавес из белой атласной ткани (1838)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01.03.2001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010500011501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10500011501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Контейнер (4208181)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01.06.2002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010500011502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10500011502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Контейнер (4957791)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01.12.2002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OC0000000005141752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Прожектор театральный Пушка (940)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01.12.2001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OC0000000005141755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Прожектор театральный Пушка (939)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01.12.2001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OC0000000005141756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Прожектор театральный Пушка (941)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01.12.2001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OC0000000005141757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Прожектор театральный Пушка (942)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01.12.2001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OC0000000005141759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Диммер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РД 12-3 регулятор силовой (177)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01.12.2001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OC0000000005141779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Стробоскоп (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освет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>. аппарат.) (1242)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01.12.2001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OC0000000005141796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Кондиционер 2 (351)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01.11.1998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OC0000000005141797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Кондиционер 2 (350)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01.11.1998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Диммер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12 каналов (176)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01.11.1999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 xml:space="preserve">Баян тульский 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расш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>. (1861)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01.03.1999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Подъёмник Темп (792)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01.02.1996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 xml:space="preserve">Рояль красный с 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банкеткой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(1010)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01.02.1996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Рояль Эстония 6896 (1008)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01.01.1990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OC0000000005141828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Кондиционер 3 (352)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01.11.1998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OC0000000005141829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Рояль Эстония со стулом 624 (1009)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01.05.1995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OC0000000005141831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Пианино Красный Октябрь (764)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01.01.1983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OC0000000005141832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Корзина для подъёма декораций (368)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01.12.1980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OC0000000005141833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Пианино Ростов Дон (772)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01.01.1969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OC0000000005141834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Рояль Эстония 560 (1007)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01.01.1964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OC0000000005141835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Пианино Эстония (776)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01.01.1964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OC0000000005141836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Станок настольно-сверлильный-Н-106-П (1065)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01.12.1975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OC0000000005141837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 xml:space="preserve">Пианино 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Петроф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(769)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01.01.1988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OC0000000005141838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Пианино Аккорд (761)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01.01.1988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OC0000000005141854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Темнитель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театральный (1325)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01.06.2003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OC0000000005141868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 xml:space="preserve">Кондиционер КБ2-4 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ООРПЭлемаш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(354)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01.12.2000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Кондиционер КБ 2-2 (353)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01.12.2000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OC0000000005141871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 xml:space="preserve">Кондиционер КБ3-7 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ООРПЭлемаш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(355)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01.12.2000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OC0000000005141872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 xml:space="preserve">Усилитель мощности 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Magnum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(1407)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01.12.2002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OC0000000005141878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 xml:space="preserve">Усилитель мощности 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Magnum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(1408)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01.12.2002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OC0000000005141881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Блок силовой ДД16-16Н (81)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01.12.2002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OC0000000005141885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Световой центральный эффект (1049)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01.04.2003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OC0000000005141888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Ультрафиолетовый светильник (3587)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01.02.2003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Гарнитура головная (радиоустановка) (3 штук) (143)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01.08.2003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OC0000000005141897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Осветительный пульт Pilot-2000 (725)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01.02.2004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 xml:space="preserve">Факс 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ПАнасоник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КХ ФТ 908 РВ (4139)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01.02.2006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Радиосистема 6 штук (986)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01.08.2003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Театральное оборудование в комплекте (1294)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01.12.2003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Звукоусилительный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комплект MAGIC-1000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01.03.2005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OC0000000005141917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Лазер (500)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01.04.2003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OC0000000005141918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Воздушно-тепловая завеса (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кондиц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>.) (130)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01.10.2004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Воздушно-тепловая завеса (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кондиц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>.) (132)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01.10.2004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OC0000000005141923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Двухантенная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вокальная радиосистема (4185)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01.10.2006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OC0000000005141925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Двухаетенная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вокальная радиосистема (4183)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01.10.2006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OC0000000005141927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Звукоусилительный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комплект MAGIC-1000 (243)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01.03.2005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Двухантенная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вокальная радиосистема (4172)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01.08.2006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73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OC0000000005141935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Двухантенная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вокальная радиосистема (4184)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01.10.2006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74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OC0000000005141983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 xml:space="preserve">Комплект звуковой аппаратуры 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Боуз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(4248)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01.05.1995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13100012514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 xml:space="preserve">Пульт управления 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темнителем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7B1B45">
              <w:rPr>
                <w:rFonts w:eastAsia="Times New Roman"/>
                <w:sz w:val="20"/>
                <w:szCs w:val="20"/>
              </w:rPr>
              <w:t>театральным</w:t>
            </w:r>
            <w:proofErr w:type="gramEnd"/>
            <w:r w:rsidRPr="007B1B45">
              <w:rPr>
                <w:rFonts w:eastAsia="Times New Roman"/>
                <w:sz w:val="20"/>
                <w:szCs w:val="20"/>
              </w:rPr>
              <w:t xml:space="preserve"> (3582)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01.06.2003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OC0000000008963686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13100012531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7B1B45">
              <w:rPr>
                <w:rFonts w:eastAsia="Times New Roman"/>
                <w:sz w:val="20"/>
                <w:szCs w:val="20"/>
              </w:rPr>
              <w:t>Свето-техническая</w:t>
            </w:r>
            <w:proofErr w:type="gramEnd"/>
            <w:r w:rsidRPr="007B1B45">
              <w:rPr>
                <w:rFonts w:eastAsia="Times New Roman"/>
                <w:sz w:val="20"/>
                <w:szCs w:val="20"/>
              </w:rPr>
              <w:t xml:space="preserve"> аппаратура СТА - 1 комплект (4254)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01.12.2007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OC0000000005141770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13200005703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Копировальный аппарат ФС 220/226 (4167)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01.12.2001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OC0000000005141818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13200005705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Ксерокс (482)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01.01.1994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OC0000000005141851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13200005706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 xml:space="preserve">Компьютер 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Proton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т.ч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B1B45">
              <w:rPr>
                <w:rFonts w:eastAsia="Times New Roman"/>
                <w:sz w:val="20"/>
                <w:szCs w:val="20"/>
              </w:rPr>
              <w:t>проц</w:t>
            </w:r>
            <w:proofErr w:type="spellEnd"/>
            <w:proofErr w:type="gramEnd"/>
            <w:r w:rsidRPr="007B1B45">
              <w:rPr>
                <w:rFonts w:eastAsia="Times New Roman"/>
                <w:sz w:val="20"/>
                <w:szCs w:val="20"/>
              </w:rPr>
              <w:t xml:space="preserve"> (337)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01.06.2002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OC0000000005141877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13200005707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 xml:space="preserve">Принтер 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Laserjet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(814)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01.06.2003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OC0000000005141891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13200005708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Компьютер ASUS P4P800 (340)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01.02.2004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OC0000000005141893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13200005709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Принтер HP LJ 1220 (812)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01.05.2004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13200005712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Принтер HP LJ 1220 (813)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01.05.2004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13200005714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Ноутбук ASER ASPIRE 5112 (4182)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01.10.2006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OC0000000005141926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13200005715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Автомонитор MYSTERY MTV-810 SILVER (4181)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01.10.2006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86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OC0000000008963554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13200005833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 xml:space="preserve">Компьютер Athlon64 3200/512mb/80gb/DVD в 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компл.кл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>. (4237)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01.08.2007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OC0000000008963581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13200005834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Ксерокс 5017 (484)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01.06.1991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OC0000000005141817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19900000013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Электропила (2292)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01.01.1997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OC0000000005141843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19900000014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Пила ручная электрическая дисковая ИЭ-5107 (4031)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01.12.2002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19900000015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Ножницы электрические НР-ЭН-520 (4030)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01.12.2002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OC0000000005141846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19900000016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Машина сверлильная электрическая ИЭ-1023 (4027)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01.12.2002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OC0000000005141847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19900000017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Машина сверлильная электрическая ИЭ-1023 (4028)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01.12.2002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19900000018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Рубанок ручной электрический ИЭ-5708 (4035)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01.12.2002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OC0000000005141852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19900000019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Рубанок ручной электрический ИЭ-5708 (4034)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01.12.2002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OC0000000005141861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19900000020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Пила ручная электрическая дисковая ИЭ-5107 (4032)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01.12.2002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OC0000000005141882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19900000021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Машина шлифовальная угловая 1 (3714)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01.04.2002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OC0000000005141892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19900000022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Машина шлифовальная SKLU (2291)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01.04.2002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19900000023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Электролобзик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(2294)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01.05.2001</w:t>
            </w:r>
          </w:p>
        </w:tc>
      </w:tr>
    </w:tbl>
    <w:p w:rsidR="00E17744" w:rsidRDefault="00E17744" w:rsidP="00E17744">
      <w:pPr>
        <w:widowControl w:val="0"/>
        <w:tabs>
          <w:tab w:val="left" w:pos="851"/>
        </w:tabs>
        <w:autoSpaceDE w:val="0"/>
        <w:autoSpaceDN w:val="0"/>
        <w:adjustRightInd w:val="0"/>
        <w:ind w:right="-98"/>
        <w:jc w:val="center"/>
        <w:rPr>
          <w:b/>
        </w:rPr>
      </w:pPr>
    </w:p>
    <w:p w:rsidR="007E0971" w:rsidRDefault="007E0971" w:rsidP="00E17744">
      <w:pPr>
        <w:widowControl w:val="0"/>
        <w:tabs>
          <w:tab w:val="left" w:pos="851"/>
        </w:tabs>
        <w:autoSpaceDE w:val="0"/>
        <w:autoSpaceDN w:val="0"/>
        <w:adjustRightInd w:val="0"/>
        <w:ind w:right="-98"/>
        <w:jc w:val="center"/>
        <w:rPr>
          <w:b/>
        </w:rPr>
      </w:pPr>
    </w:p>
    <w:p w:rsidR="00E17744" w:rsidRDefault="00BB7D77" w:rsidP="00E17744">
      <w:pPr>
        <w:widowControl w:val="0"/>
        <w:tabs>
          <w:tab w:val="left" w:pos="851"/>
        </w:tabs>
        <w:autoSpaceDE w:val="0"/>
        <w:autoSpaceDN w:val="0"/>
        <w:adjustRightInd w:val="0"/>
        <w:ind w:right="-98"/>
        <w:jc w:val="center"/>
        <w:rPr>
          <w:b/>
        </w:rPr>
      </w:pPr>
      <w:r>
        <w:rPr>
          <w:b/>
        </w:rPr>
        <w:t>На общую сумму _______ руб.</w:t>
      </w:r>
    </w:p>
    <w:p w:rsidR="00BB7D77" w:rsidRDefault="00BB7D77" w:rsidP="00E17744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E17744" w:rsidRPr="00E33027" w:rsidRDefault="00E17744" w:rsidP="00E17744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33027">
        <w:rPr>
          <w:b/>
          <w:bCs/>
          <w:lang w:eastAsia="en-US"/>
        </w:rPr>
        <w:t>Подписи Сторон</w:t>
      </w:r>
    </w:p>
    <w:p w:rsidR="00E17744" w:rsidRPr="00E33027" w:rsidRDefault="00E17744" w:rsidP="00E17744">
      <w:pPr>
        <w:widowControl w:val="0"/>
        <w:tabs>
          <w:tab w:val="left" w:pos="567"/>
        </w:tabs>
        <w:autoSpaceDE w:val="0"/>
        <w:autoSpaceDN w:val="0"/>
        <w:adjustRightInd w:val="0"/>
        <w:ind w:left="360"/>
        <w:jc w:val="center"/>
        <w:rPr>
          <w:b/>
          <w:bCs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12"/>
        <w:gridCol w:w="4568"/>
      </w:tblGrid>
      <w:tr w:rsidR="00E17744" w:rsidRPr="00E33027" w:rsidTr="00323B66">
        <w:trPr>
          <w:trHeight w:val="1158"/>
        </w:trPr>
        <w:tc>
          <w:tcPr>
            <w:tcW w:w="2778" w:type="pct"/>
          </w:tcPr>
          <w:p w:rsidR="00E17744" w:rsidRPr="00E33027" w:rsidRDefault="00E17744" w:rsidP="00323B66">
            <w:pPr>
              <w:rPr>
                <w:lang w:eastAsia="en-US"/>
              </w:rPr>
            </w:pPr>
            <w:r w:rsidRPr="00E33027">
              <w:rPr>
                <w:lang w:eastAsia="en-US"/>
              </w:rPr>
              <w:t>Продав</w:t>
            </w:r>
            <w:r>
              <w:rPr>
                <w:lang w:eastAsia="en-US"/>
              </w:rPr>
              <w:t>е</w:t>
            </w:r>
            <w:r w:rsidRPr="00E33027">
              <w:rPr>
                <w:lang w:eastAsia="en-US"/>
              </w:rPr>
              <w:t>ц</w:t>
            </w:r>
          </w:p>
          <w:p w:rsidR="00E17744" w:rsidRDefault="00E17744" w:rsidP="00323B66">
            <w:pPr>
              <w:rPr>
                <w:lang w:eastAsia="en-US"/>
              </w:rPr>
            </w:pPr>
            <w:r>
              <w:rPr>
                <w:lang w:eastAsia="en-US"/>
              </w:rPr>
              <w:t>Генеральный директор</w:t>
            </w:r>
          </w:p>
          <w:p w:rsidR="00E17744" w:rsidRDefault="00E17744" w:rsidP="00323B66">
            <w:pPr>
              <w:rPr>
                <w:lang w:eastAsia="en-US"/>
              </w:rPr>
            </w:pPr>
          </w:p>
          <w:p w:rsidR="00E17744" w:rsidRDefault="00E17744" w:rsidP="00323B66">
            <w:pPr>
              <w:rPr>
                <w:lang w:eastAsia="en-US"/>
              </w:rPr>
            </w:pPr>
          </w:p>
          <w:p w:rsidR="00E17744" w:rsidRDefault="00E17744" w:rsidP="00323B66">
            <w:pPr>
              <w:rPr>
                <w:lang w:eastAsia="en-US"/>
              </w:rPr>
            </w:pPr>
          </w:p>
          <w:p w:rsidR="00E17744" w:rsidRPr="00E33027" w:rsidRDefault="00E17744" w:rsidP="00323B66">
            <w:pPr>
              <w:rPr>
                <w:lang w:eastAsia="en-US"/>
              </w:rPr>
            </w:pPr>
            <w:r>
              <w:rPr>
                <w:lang w:eastAsia="en-US"/>
              </w:rPr>
              <w:t>О.Л. Седельников</w:t>
            </w:r>
          </w:p>
        </w:tc>
        <w:tc>
          <w:tcPr>
            <w:tcW w:w="2222" w:type="pct"/>
          </w:tcPr>
          <w:p w:rsidR="00E17744" w:rsidRPr="00E33027" w:rsidRDefault="00E17744" w:rsidP="00323B66">
            <w:pPr>
              <w:rPr>
                <w:lang w:eastAsia="en-US"/>
              </w:rPr>
            </w:pPr>
            <w:r w:rsidRPr="00E33027">
              <w:rPr>
                <w:lang w:eastAsia="en-US"/>
              </w:rPr>
              <w:t>Покупател</w:t>
            </w:r>
            <w:r>
              <w:rPr>
                <w:lang w:eastAsia="en-US"/>
              </w:rPr>
              <w:t>ь</w:t>
            </w:r>
          </w:p>
          <w:p w:rsidR="00E17744" w:rsidRPr="00E33027" w:rsidRDefault="00E17744" w:rsidP="00323B66">
            <w:pPr>
              <w:rPr>
                <w:lang w:eastAsia="en-US"/>
              </w:rPr>
            </w:pPr>
          </w:p>
          <w:p w:rsidR="00E17744" w:rsidRPr="00E33027" w:rsidRDefault="00E17744" w:rsidP="00323B66">
            <w:pPr>
              <w:rPr>
                <w:lang w:eastAsia="en-US"/>
              </w:rPr>
            </w:pPr>
          </w:p>
        </w:tc>
      </w:tr>
    </w:tbl>
    <w:p w:rsidR="00E17744" w:rsidRDefault="00E17744" w:rsidP="00E17744">
      <w:pPr>
        <w:rPr>
          <w:b/>
          <w:lang w:eastAsia="en-US"/>
        </w:rPr>
      </w:pPr>
    </w:p>
    <w:p w:rsidR="00EE677B" w:rsidRDefault="00EE677B" w:rsidP="00EE677B">
      <w:pPr>
        <w:rPr>
          <w:b/>
          <w:lang w:eastAsia="en-US"/>
        </w:rPr>
      </w:pPr>
    </w:p>
    <w:p w:rsidR="00C77A2A" w:rsidRPr="00E20817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:rsidR="00C77A2A" w:rsidRPr="00E20817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  <w:sectPr w:rsidR="00C77A2A" w:rsidRPr="00E20817" w:rsidSect="00D50ADE">
          <w:pgSz w:w="11906" w:h="16838"/>
          <w:pgMar w:top="851" w:right="424" w:bottom="993" w:left="1418" w:header="709" w:footer="709" w:gutter="0"/>
          <w:cols w:space="708"/>
          <w:docGrid w:linePitch="381"/>
        </w:sectPr>
      </w:pPr>
      <w:r w:rsidRPr="009E4E7B">
        <w:rPr>
          <w:rFonts w:eastAsia="Times New Roman"/>
          <w:szCs w:val="20"/>
          <w:lang w:eastAsia="en-US"/>
        </w:rPr>
        <w:t>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</w:t>
      </w:r>
    </w:p>
    <w:p w:rsidR="00C77A2A" w:rsidRPr="000F45E4" w:rsidRDefault="00C77A2A" w:rsidP="000F45E4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right"/>
        <w:rPr>
          <w:rFonts w:eastAsia="Times New Roman"/>
          <w:b/>
          <w:lang w:eastAsia="en-US"/>
        </w:rPr>
      </w:pPr>
      <w:r w:rsidRPr="000F45E4">
        <w:rPr>
          <w:rFonts w:eastAsia="Times New Roman"/>
          <w:b/>
          <w:lang w:eastAsia="en-US"/>
        </w:rPr>
        <w:lastRenderedPageBreak/>
        <w:t xml:space="preserve">Приложение № </w:t>
      </w:r>
      <w:r w:rsidR="00AD206B" w:rsidRPr="000F45E4">
        <w:rPr>
          <w:rFonts w:eastAsia="Times New Roman"/>
          <w:b/>
          <w:lang w:eastAsia="en-US"/>
        </w:rPr>
        <w:t>5</w:t>
      </w:r>
    </w:p>
    <w:p w:rsidR="00C77A2A" w:rsidRPr="00E20817" w:rsidRDefault="00C77A2A" w:rsidP="00C77A2A">
      <w:pPr>
        <w:widowControl w:val="0"/>
        <w:jc w:val="center"/>
        <w:rPr>
          <w:rFonts w:eastAsia="Times New Roman"/>
          <w:b/>
          <w:lang w:eastAsia="en-US"/>
        </w:rPr>
      </w:pPr>
    </w:p>
    <w:p w:rsidR="00C77A2A" w:rsidRPr="00E20817" w:rsidRDefault="00C77A2A" w:rsidP="00C77A2A">
      <w:pPr>
        <w:widowControl w:val="0"/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Форма Акта приема-передачи Имущества</w:t>
      </w:r>
    </w:p>
    <w:p w:rsidR="00C77A2A" w:rsidRPr="00E20817" w:rsidRDefault="00C77A2A" w:rsidP="00C77A2A">
      <w:pPr>
        <w:widowControl w:val="0"/>
        <w:rPr>
          <w:rFonts w:eastAsia="Times New Roman"/>
          <w:b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C77A2A" w:rsidRPr="00E20817" w:rsidTr="008B066D">
        <w:trPr>
          <w:trHeight w:val="308"/>
        </w:trPr>
        <w:tc>
          <w:tcPr>
            <w:tcW w:w="1666" w:type="pct"/>
          </w:tcPr>
          <w:p w:rsidR="00C77A2A" w:rsidRPr="00E20817" w:rsidRDefault="00C77A2A" w:rsidP="00606A31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E20817">
              <w:rPr>
                <w:rFonts w:eastAsia="Times New Roman"/>
                <w:lang w:eastAsia="en-US"/>
              </w:rPr>
              <w:t xml:space="preserve">г. </w:t>
            </w:r>
            <w:r w:rsidR="00606A31">
              <w:rPr>
                <w:rFonts w:eastAsia="Times New Roman"/>
                <w:lang w:eastAsia="en-US"/>
              </w:rPr>
              <w:t>Электросталь</w:t>
            </w:r>
            <w:r w:rsidRPr="00E20817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C77A2A" w:rsidRPr="00E20817" w:rsidRDefault="00C77A2A" w:rsidP="008B066D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C77A2A" w:rsidRPr="00E20817" w:rsidRDefault="00C77A2A" w:rsidP="008B066D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E20817">
              <w:rPr>
                <w:rStyle w:val="afff5"/>
              </w:rPr>
              <w:t>Дата</w:t>
            </w:r>
          </w:p>
        </w:tc>
      </w:tr>
    </w:tbl>
    <w:p w:rsidR="00C77A2A" w:rsidRPr="00E20817" w:rsidRDefault="00C77A2A" w:rsidP="00C77A2A">
      <w:pPr>
        <w:widowControl w:val="0"/>
        <w:rPr>
          <w:rFonts w:eastAsia="Times New Roman"/>
          <w:b/>
          <w:lang w:eastAsia="en-US"/>
        </w:rPr>
      </w:pPr>
    </w:p>
    <w:p w:rsidR="00C77A2A" w:rsidRPr="00E20817" w:rsidRDefault="00C77A2A" w:rsidP="00C77A2A">
      <w:pPr>
        <w:widowControl w:val="0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Настоящий акт подписан </w:t>
      </w:r>
      <w:proofErr w:type="gramStart"/>
      <w:r w:rsidRPr="00E20817">
        <w:rPr>
          <w:rFonts w:eastAsia="Times New Roman"/>
          <w:lang w:eastAsia="en-US"/>
        </w:rPr>
        <w:t>между</w:t>
      </w:r>
      <w:proofErr w:type="gramEnd"/>
      <w:r w:rsidRPr="00E20817">
        <w:rPr>
          <w:rFonts w:eastAsia="Times New Roman"/>
          <w:lang w:eastAsia="en-US"/>
        </w:rPr>
        <w:t>:</w:t>
      </w:r>
    </w:p>
    <w:p w:rsidR="00C77A2A" w:rsidRPr="00EB6E71" w:rsidRDefault="00C77A2A" w:rsidP="00C77A2A">
      <w:pPr>
        <w:widowControl w:val="0"/>
        <w:rPr>
          <w:rFonts w:eastAsia="Times New Roman"/>
          <w:lang w:eastAsia="en-US"/>
        </w:rPr>
      </w:pPr>
      <w:r w:rsidRPr="00E20817">
        <w:rPr>
          <w:rStyle w:val="afff5"/>
        </w:rPr>
        <w:t>Наименование собственника</w:t>
      </w:r>
      <w:r w:rsidRPr="00E20817">
        <w:rPr>
          <w:rFonts w:eastAsia="Times New Roman"/>
          <w:lang w:eastAsia="en-US"/>
        </w:rPr>
        <w:t>, именуемое в дальнейшем «</w:t>
      </w:r>
      <w:r w:rsidRPr="00E20817">
        <w:rPr>
          <w:rFonts w:eastAsia="Times New Roman"/>
          <w:b/>
          <w:lang w:eastAsia="en-US"/>
        </w:rPr>
        <w:t>Продавец</w:t>
      </w:r>
      <w:r w:rsidRPr="00DB6A43">
        <w:rPr>
          <w:rFonts w:eastAsia="Times New Roman"/>
          <w:lang w:eastAsia="en-US"/>
        </w:rPr>
        <w:t xml:space="preserve">», </w:t>
      </w:r>
      <w:r w:rsidRPr="00E20817">
        <w:rPr>
          <w:rStyle w:val="afff5"/>
        </w:rPr>
        <w:t>ИНН/КПП</w:t>
      </w:r>
      <w:r w:rsidRPr="00E20817">
        <w:rPr>
          <w:rFonts w:eastAsia="Times New Roman"/>
          <w:lang w:eastAsia="en-US"/>
        </w:rPr>
        <w:t xml:space="preserve">, место нахождения: </w:t>
      </w:r>
      <w:r w:rsidRPr="00E20817">
        <w:rPr>
          <w:rStyle w:val="afff5"/>
        </w:rPr>
        <w:t>адрес</w:t>
      </w:r>
      <w:r w:rsidRPr="00E20817">
        <w:t xml:space="preserve">, </w:t>
      </w:r>
      <w:r w:rsidRPr="00E20817">
        <w:rPr>
          <w:rStyle w:val="afff5"/>
        </w:rPr>
        <w:t>ОГРН</w:t>
      </w:r>
      <w:r w:rsidRPr="00E20817">
        <w:rPr>
          <w:rFonts w:eastAsia="Times New Roman"/>
          <w:lang w:eastAsia="en-US"/>
        </w:rPr>
        <w:t xml:space="preserve">, в лице </w:t>
      </w:r>
      <w:r w:rsidRPr="00E20817">
        <w:rPr>
          <w:rStyle w:val="afff5"/>
        </w:rPr>
        <w:t>должность и ФИО полностью</w:t>
      </w:r>
      <w:r w:rsidRPr="00E20817">
        <w:t xml:space="preserve">, действующего на основании </w:t>
      </w:r>
      <w:r w:rsidRPr="00CF548D">
        <w:rPr>
          <w:rFonts w:eastAsia="Times New Roman"/>
          <w:lang w:eastAsia="en-US"/>
        </w:rPr>
        <w:t xml:space="preserve">доверенности </w:t>
      </w:r>
      <w:r w:rsidRPr="00217AC4">
        <w:rPr>
          <w:rFonts w:eastAsia="Times New Roman"/>
          <w:lang w:eastAsia="en-US"/>
        </w:rPr>
        <w:t>Устава</w:t>
      </w:r>
      <w:r w:rsidRPr="00EB6E71">
        <w:rPr>
          <w:rFonts w:eastAsia="Times New Roman"/>
          <w:lang w:eastAsia="en-US"/>
        </w:rPr>
        <w:t xml:space="preserve">, с одной стороны, </w:t>
      </w:r>
    </w:p>
    <w:p w:rsidR="00C77A2A" w:rsidRPr="00575DEF" w:rsidRDefault="00C77A2A" w:rsidP="00C77A2A">
      <w:pPr>
        <w:widowControl w:val="0"/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>и</w:t>
      </w:r>
    </w:p>
    <w:p w:rsidR="00C77A2A" w:rsidRPr="00217AC4" w:rsidRDefault="00C77A2A" w:rsidP="00C77A2A">
      <w:pPr>
        <w:widowControl w:val="0"/>
        <w:rPr>
          <w:rFonts w:eastAsia="Times New Roman"/>
          <w:lang w:eastAsia="en-US"/>
        </w:rPr>
      </w:pPr>
      <w:r w:rsidRPr="00E20817">
        <w:rPr>
          <w:rStyle w:val="afff5"/>
        </w:rPr>
        <w:t>Наименование покупателя</w:t>
      </w:r>
      <w:r w:rsidRPr="00E20817">
        <w:rPr>
          <w:rFonts w:eastAsia="Times New Roman"/>
          <w:lang w:eastAsia="en-US"/>
        </w:rPr>
        <w:t>, именуемое в дальнейшем «</w:t>
      </w:r>
      <w:r w:rsidRPr="00E20817">
        <w:rPr>
          <w:rFonts w:eastAsia="Times New Roman"/>
          <w:b/>
          <w:lang w:eastAsia="en-US"/>
        </w:rPr>
        <w:t>Покупатель</w:t>
      </w:r>
      <w:r w:rsidRPr="00DB6A43">
        <w:rPr>
          <w:rFonts w:eastAsia="Times New Roman"/>
          <w:lang w:eastAsia="en-US"/>
        </w:rPr>
        <w:t xml:space="preserve">», </w:t>
      </w:r>
      <w:r w:rsidRPr="00E20817">
        <w:rPr>
          <w:rStyle w:val="afff5"/>
        </w:rPr>
        <w:t>ИНН/КПП</w:t>
      </w:r>
      <w:r w:rsidRPr="00E20817">
        <w:rPr>
          <w:rFonts w:eastAsia="Times New Roman"/>
          <w:lang w:eastAsia="en-US"/>
        </w:rPr>
        <w:t>, место нахождения:</w:t>
      </w:r>
      <w:r w:rsidRPr="00DB6A43">
        <w:rPr>
          <w:rFonts w:eastAsia="Times New Roman"/>
          <w:lang w:eastAsia="en-US"/>
        </w:rPr>
        <w:t xml:space="preserve"> </w:t>
      </w:r>
      <w:r w:rsidRPr="00E20817">
        <w:rPr>
          <w:rStyle w:val="afff5"/>
        </w:rPr>
        <w:t>адрес</w:t>
      </w:r>
      <w:r w:rsidRPr="00E20817">
        <w:t xml:space="preserve">, </w:t>
      </w:r>
      <w:r w:rsidRPr="00E20817">
        <w:rPr>
          <w:rFonts w:eastAsia="Times New Roman"/>
          <w:lang w:eastAsia="en-US"/>
        </w:rPr>
        <w:t xml:space="preserve">в лице </w:t>
      </w:r>
      <w:r w:rsidRPr="00D17BCB">
        <w:rPr>
          <w:rFonts w:eastAsia="Times New Roman"/>
          <w:color w:val="808080"/>
          <w:lang w:eastAsia="en-US"/>
        </w:rPr>
        <w:t>должность и ФИО полностью</w:t>
      </w:r>
      <w:r w:rsidRPr="00E20817">
        <w:t xml:space="preserve">, действующего на основании </w:t>
      </w:r>
      <w:r w:rsidRPr="00CF548D">
        <w:rPr>
          <w:rFonts w:eastAsia="Times New Roman"/>
          <w:lang w:eastAsia="en-US"/>
        </w:rPr>
        <w:t>доверенности Устава, с одной стороны</w:t>
      </w:r>
      <w:r w:rsidRPr="00217AC4">
        <w:rPr>
          <w:rFonts w:eastAsia="Times New Roman"/>
          <w:lang w:eastAsia="en-US"/>
        </w:rPr>
        <w:t>,</w:t>
      </w:r>
    </w:p>
    <w:p w:rsidR="00C77A2A" w:rsidRPr="0006540F" w:rsidRDefault="00C77A2A" w:rsidP="00C77A2A">
      <w:pPr>
        <w:widowControl w:val="0"/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>далее –</w:t>
      </w:r>
      <w:r w:rsidRPr="006A25B2">
        <w:rPr>
          <w:rFonts w:eastAsia="Times New Roman"/>
          <w:lang w:eastAsia="en-US"/>
        </w:rPr>
        <w:t xml:space="preserve"> совместно именуемые </w:t>
      </w:r>
      <w:r w:rsidRPr="00D10139">
        <w:rPr>
          <w:rFonts w:eastAsia="Times New Roman"/>
          <w:b/>
          <w:lang w:eastAsia="en-US"/>
        </w:rPr>
        <w:t>«Стороны»</w:t>
      </w:r>
      <w:r w:rsidRPr="00D10139">
        <w:rPr>
          <w:rFonts w:eastAsia="Times New Roman"/>
          <w:lang w:eastAsia="en-US"/>
        </w:rPr>
        <w:t xml:space="preserve">, а </w:t>
      </w:r>
      <w:r w:rsidRPr="008C04F2">
        <w:rPr>
          <w:rFonts w:eastAsia="Times New Roman"/>
          <w:lang w:eastAsia="en-US"/>
        </w:rPr>
        <w:t xml:space="preserve">по </w:t>
      </w:r>
      <w:r w:rsidRPr="005A0DE0">
        <w:rPr>
          <w:rFonts w:eastAsia="Times New Roman"/>
          <w:lang w:eastAsia="en-US"/>
        </w:rPr>
        <w:t>отдельно</w:t>
      </w:r>
      <w:r w:rsidRPr="00211995">
        <w:rPr>
          <w:rFonts w:eastAsia="Times New Roman"/>
          <w:lang w:eastAsia="en-US"/>
        </w:rPr>
        <w:t>сти</w:t>
      </w:r>
      <w:r w:rsidRPr="00BA63B4">
        <w:rPr>
          <w:rFonts w:eastAsia="Times New Roman"/>
          <w:lang w:eastAsia="en-US"/>
        </w:rPr>
        <w:t xml:space="preserve"> – </w:t>
      </w:r>
      <w:r w:rsidRPr="00BA63B4">
        <w:rPr>
          <w:rFonts w:eastAsia="Times New Roman"/>
          <w:b/>
          <w:lang w:eastAsia="en-US"/>
        </w:rPr>
        <w:t>«Сторона»</w:t>
      </w:r>
      <w:r w:rsidRPr="0006540F">
        <w:rPr>
          <w:rFonts w:eastAsia="Times New Roman"/>
          <w:lang w:eastAsia="en-US"/>
        </w:rPr>
        <w:t>.</w:t>
      </w:r>
    </w:p>
    <w:p w:rsidR="00C77A2A" w:rsidRPr="00E20817" w:rsidRDefault="00C77A2A" w:rsidP="00C77A2A">
      <w:pPr>
        <w:widowControl w:val="0"/>
        <w:rPr>
          <w:rFonts w:eastAsia="Times New Roman"/>
          <w:lang w:eastAsia="en-US"/>
        </w:rPr>
      </w:pPr>
    </w:p>
    <w:p w:rsidR="00C77A2A" w:rsidRPr="00CF548D" w:rsidRDefault="00C77A2A" w:rsidP="000D5B68">
      <w:pPr>
        <w:widowControl w:val="0"/>
        <w:numPr>
          <w:ilvl w:val="0"/>
          <w:numId w:val="12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 основании заключенного Сторонами Договора купли-продажи </w:t>
      </w:r>
      <w:proofErr w:type="gramStart"/>
      <w:r w:rsidRPr="00E20817">
        <w:rPr>
          <w:rFonts w:eastAsia="Times New Roman"/>
          <w:lang w:eastAsia="en-US"/>
        </w:rPr>
        <w:t>от</w:t>
      </w:r>
      <w:proofErr w:type="gramEnd"/>
      <w:r w:rsidRPr="00E20817">
        <w:rPr>
          <w:rFonts w:eastAsia="Times New Roman"/>
          <w:lang w:eastAsia="en-US"/>
        </w:rPr>
        <w:t xml:space="preserve"> </w:t>
      </w:r>
      <w:proofErr w:type="gramStart"/>
      <w:r w:rsidRPr="00E20817">
        <w:rPr>
          <w:rStyle w:val="afff5"/>
        </w:rPr>
        <w:t>Дата</w:t>
      </w:r>
      <w:proofErr w:type="gramEnd"/>
      <w:r w:rsidRPr="00E20817">
        <w:rPr>
          <w:rFonts w:eastAsia="Times New Roman"/>
          <w:lang w:eastAsia="en-US"/>
        </w:rPr>
        <w:t xml:space="preserve"> № </w:t>
      </w:r>
      <w:r w:rsidRPr="00E20817">
        <w:rPr>
          <w:rStyle w:val="afff5"/>
        </w:rPr>
        <w:t>_</w:t>
      </w:r>
      <w:r w:rsidRPr="00E20817">
        <w:rPr>
          <w:rFonts w:eastAsia="Times New Roman"/>
          <w:lang w:eastAsia="en-US"/>
        </w:rPr>
        <w:t xml:space="preserve"> (далее – «</w:t>
      </w:r>
      <w:r w:rsidRPr="00E20817">
        <w:rPr>
          <w:rFonts w:eastAsia="Times New Roman"/>
          <w:b/>
          <w:lang w:eastAsia="en-US"/>
        </w:rPr>
        <w:t>Договор</w:t>
      </w:r>
      <w:r w:rsidRPr="00DB6A43">
        <w:rPr>
          <w:rFonts w:eastAsia="Times New Roman"/>
          <w:lang w:eastAsia="en-US"/>
        </w:rPr>
        <w:t>») Продавец передал, а Покупатель принял следующее имущество:</w:t>
      </w:r>
    </w:p>
    <w:p w:rsidR="00C77A2A" w:rsidRPr="00E20817" w:rsidRDefault="00C77A2A" w:rsidP="00C77A2A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left="142" w:firstLine="709"/>
        <w:rPr>
          <w:rFonts w:eastAsia="Times New Roman"/>
          <w:b/>
        </w:rPr>
      </w:pPr>
      <w:r w:rsidRPr="00E20817">
        <w:rPr>
          <w:rStyle w:val="afff5"/>
        </w:rPr>
        <w:t>Наименование, состав имущества, характеристики, реквизиты правоустанавливающих документов и т.д</w:t>
      </w:r>
      <w:r w:rsidRPr="00DB6A43">
        <w:rPr>
          <w:rStyle w:val="afff5"/>
        </w:rPr>
        <w:t>.</w:t>
      </w:r>
    </w:p>
    <w:p w:rsidR="00C77A2A" w:rsidRPr="00D10139" w:rsidRDefault="00C77A2A" w:rsidP="000D5B68">
      <w:pPr>
        <w:widowControl w:val="0"/>
        <w:numPr>
          <w:ilvl w:val="0"/>
          <w:numId w:val="12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>Стороны настоящим подтверждают, что</w:t>
      </w:r>
      <w:r w:rsidRPr="00217AC4">
        <w:rPr>
          <w:rFonts w:eastAsia="Times New Roman"/>
          <w:lang w:eastAsia="en-US"/>
        </w:rPr>
        <w:t xml:space="preserve"> состояние </w:t>
      </w:r>
      <w:r w:rsidRPr="00EB6E71">
        <w:rPr>
          <w:rFonts w:eastAsia="Times New Roman"/>
          <w:lang w:eastAsia="en-US"/>
        </w:rPr>
        <w:t xml:space="preserve">недвижимого </w:t>
      </w:r>
      <w:r w:rsidRPr="00575DEF">
        <w:rPr>
          <w:rFonts w:eastAsia="Times New Roman"/>
          <w:lang w:eastAsia="en-US"/>
        </w:rPr>
        <w:t xml:space="preserve">имущества, </w:t>
      </w:r>
      <w:r w:rsidRPr="006A25B2">
        <w:rPr>
          <w:rFonts w:eastAsia="Times New Roman"/>
          <w:lang w:eastAsia="en-US"/>
        </w:rPr>
        <w:t>передаваемого по настоящему акту</w:t>
      </w:r>
      <w:r w:rsidRPr="00D10139">
        <w:rPr>
          <w:rFonts w:eastAsia="Times New Roman"/>
          <w:lang w:eastAsia="en-US"/>
        </w:rPr>
        <w:t xml:space="preserve">, соответствует условиям Договора. </w:t>
      </w:r>
    </w:p>
    <w:p w:rsidR="00C77A2A" w:rsidRPr="00211995" w:rsidRDefault="00C77A2A" w:rsidP="000D5B68">
      <w:pPr>
        <w:widowControl w:val="0"/>
        <w:numPr>
          <w:ilvl w:val="0"/>
          <w:numId w:val="12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8C04F2">
        <w:rPr>
          <w:rFonts w:eastAsia="Times New Roman"/>
          <w:lang w:eastAsia="en-US"/>
        </w:rPr>
        <w:t xml:space="preserve">Финансовых и иных претензий, по передаваемому в соответствии с настоящим Актом </w:t>
      </w:r>
      <w:r w:rsidRPr="005A0DE0">
        <w:rPr>
          <w:rFonts w:eastAsia="Times New Roman"/>
          <w:lang w:eastAsia="en-US"/>
        </w:rPr>
        <w:t>Имуществу</w:t>
      </w:r>
      <w:r w:rsidRPr="00211995">
        <w:rPr>
          <w:rFonts w:eastAsia="Times New Roman"/>
          <w:lang w:eastAsia="en-US"/>
        </w:rPr>
        <w:t xml:space="preserve"> Стороны по отношению к друг другу не имеют.</w:t>
      </w:r>
    </w:p>
    <w:p w:rsidR="00C77A2A" w:rsidRPr="00E20817" w:rsidRDefault="00C77A2A" w:rsidP="000D5B68">
      <w:pPr>
        <w:widowControl w:val="0"/>
        <w:numPr>
          <w:ilvl w:val="0"/>
          <w:numId w:val="12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C77A2A" w:rsidRPr="00E20817" w:rsidRDefault="00C77A2A" w:rsidP="000D5B68">
      <w:pPr>
        <w:widowControl w:val="0"/>
        <w:numPr>
          <w:ilvl w:val="0"/>
          <w:numId w:val="12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Настоящий Акт составлен на русском языке, в </w:t>
      </w:r>
      <w:r w:rsidR="001C4B7D">
        <w:rPr>
          <w:rFonts w:eastAsia="Times New Roman"/>
          <w:lang w:eastAsia="en-US"/>
        </w:rPr>
        <w:t>дву</w:t>
      </w:r>
      <w:r w:rsidRPr="00E20817">
        <w:rPr>
          <w:rFonts w:eastAsia="Times New Roman"/>
          <w:lang w:eastAsia="en-US"/>
        </w:rPr>
        <w:t>х экземплярах, имеющих равную юридическую силу, по одному для каждой из Сторон.</w:t>
      </w:r>
    </w:p>
    <w:p w:rsidR="00C77A2A" w:rsidRPr="00E20817" w:rsidRDefault="00C77A2A" w:rsidP="00C77A2A">
      <w:pPr>
        <w:widowControl w:val="0"/>
        <w:rPr>
          <w:rFonts w:eastAsia="Times New Roman"/>
          <w:sz w:val="24"/>
          <w:szCs w:val="24"/>
          <w:lang w:eastAsia="en-US"/>
        </w:rPr>
      </w:pPr>
    </w:p>
    <w:p w:rsidR="00C77A2A" w:rsidRPr="00E20817" w:rsidRDefault="00C77A2A" w:rsidP="00C77A2A">
      <w:pPr>
        <w:widowControl w:val="0"/>
        <w:jc w:val="center"/>
        <w:rPr>
          <w:rFonts w:eastAsia="Times New Roman"/>
          <w:b/>
          <w:szCs w:val="24"/>
          <w:lang w:eastAsia="en-US"/>
        </w:rPr>
      </w:pPr>
      <w:r w:rsidRPr="00E20817">
        <w:rPr>
          <w:rFonts w:eastAsia="Times New Roman"/>
          <w:b/>
          <w:szCs w:val="24"/>
          <w:lang w:eastAsia="en-US"/>
        </w:rPr>
        <w:t>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C77A2A" w:rsidRPr="00E20817" w:rsidTr="008B066D">
        <w:tc>
          <w:tcPr>
            <w:tcW w:w="2345" w:type="pct"/>
          </w:tcPr>
          <w:p w:rsidR="00C77A2A" w:rsidRPr="00E20817" w:rsidRDefault="00C77A2A" w:rsidP="008B06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C77A2A" w:rsidRPr="00E20817" w:rsidRDefault="00C77A2A" w:rsidP="008B066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Style w:val="afff5"/>
              </w:rPr>
              <w:t>Сокращенное наименование по Уставу</w:t>
            </w:r>
          </w:p>
          <w:p w:rsidR="00C77A2A" w:rsidRPr="00E20817" w:rsidRDefault="00C77A2A" w:rsidP="008B066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r w:rsidRPr="00E20817">
              <w:rPr>
                <w:rStyle w:val="afff5"/>
              </w:rPr>
              <w:t>адрес по Уставу</w:t>
            </w:r>
          </w:p>
          <w:p w:rsidR="00C77A2A" w:rsidRPr="00E20817" w:rsidRDefault="00C77A2A" w:rsidP="008B066D">
            <w:pPr>
              <w:widowControl w:val="0"/>
            </w:pPr>
            <w:r w:rsidRPr="00E20817">
              <w:t xml:space="preserve">Почтовый адрес: </w:t>
            </w:r>
            <w:r w:rsidRPr="00E20817">
              <w:rPr>
                <w:rStyle w:val="afff5"/>
              </w:rPr>
              <w:t>фактический адрес для переписки</w:t>
            </w:r>
          </w:p>
          <w:p w:rsidR="00C77A2A" w:rsidRPr="00E20817" w:rsidRDefault="00C77A2A" w:rsidP="008B066D">
            <w:pPr>
              <w:widowControl w:val="0"/>
            </w:pPr>
            <w:r w:rsidRPr="00E20817">
              <w:t xml:space="preserve">Реквизиты: </w:t>
            </w:r>
            <w:r w:rsidRPr="00E20817">
              <w:rPr>
                <w:rStyle w:val="afff5"/>
              </w:rPr>
              <w:t xml:space="preserve">ИНН, КПП, </w:t>
            </w:r>
            <w:proofErr w:type="gramStart"/>
            <w:r w:rsidRPr="00E20817">
              <w:rPr>
                <w:rStyle w:val="afff5"/>
              </w:rPr>
              <w:t>р</w:t>
            </w:r>
            <w:proofErr w:type="gramEnd"/>
            <w:r w:rsidRPr="00E20817">
              <w:rPr>
                <w:rStyle w:val="afff5"/>
              </w:rPr>
              <w:t>/с, наименование кредитного учреждения, БИК, к/с</w:t>
            </w:r>
            <w:r w:rsidRPr="00E20817">
              <w:t xml:space="preserve"> </w:t>
            </w:r>
          </w:p>
          <w:p w:rsidR="00C77A2A" w:rsidRPr="00CF548D" w:rsidRDefault="00C77A2A" w:rsidP="008B066D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C77A2A" w:rsidRPr="00E20817" w:rsidRDefault="00C77A2A" w:rsidP="008B066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Style w:val="afff5"/>
              </w:rPr>
              <w:t>Должность, ФИО, подпись</w:t>
            </w:r>
          </w:p>
          <w:p w:rsidR="00C77A2A" w:rsidRPr="00CF548D" w:rsidRDefault="00C77A2A" w:rsidP="008B066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C77A2A" w:rsidRPr="00EB6E71" w:rsidRDefault="00C77A2A" w:rsidP="008B066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C77A2A" w:rsidRPr="00575DEF" w:rsidRDefault="00C77A2A" w:rsidP="008B06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C77A2A" w:rsidRPr="006A25B2" w:rsidRDefault="00C77A2A" w:rsidP="008B066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p w:rsidR="00C77A2A" w:rsidRPr="00E20817" w:rsidRDefault="00C77A2A" w:rsidP="008B066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Style w:val="afff5"/>
              </w:rPr>
              <w:t>Сокращенное наименование по Уставу</w:t>
            </w:r>
          </w:p>
          <w:p w:rsidR="00C77A2A" w:rsidRPr="00E20817" w:rsidRDefault="00C77A2A" w:rsidP="008B066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r w:rsidRPr="00E20817">
              <w:rPr>
                <w:rStyle w:val="afff5"/>
              </w:rPr>
              <w:t>адрес по Уставу</w:t>
            </w:r>
          </w:p>
          <w:p w:rsidR="00C77A2A" w:rsidRPr="00E20817" w:rsidRDefault="00C77A2A" w:rsidP="008B066D">
            <w:pPr>
              <w:widowControl w:val="0"/>
            </w:pPr>
            <w:r w:rsidRPr="00E20817">
              <w:t xml:space="preserve">Почтовый адрес: </w:t>
            </w:r>
            <w:r w:rsidRPr="00E20817">
              <w:rPr>
                <w:rStyle w:val="afff5"/>
              </w:rPr>
              <w:t>фактический адрес для переписки</w:t>
            </w:r>
          </w:p>
          <w:p w:rsidR="00C77A2A" w:rsidRPr="00E20817" w:rsidRDefault="00C77A2A" w:rsidP="008B066D">
            <w:pPr>
              <w:widowControl w:val="0"/>
            </w:pPr>
            <w:r w:rsidRPr="00E20817">
              <w:t xml:space="preserve">Реквизиты: </w:t>
            </w:r>
            <w:r w:rsidRPr="00E20817">
              <w:rPr>
                <w:rStyle w:val="afff5"/>
              </w:rPr>
              <w:t xml:space="preserve">ИНН, КПП, </w:t>
            </w:r>
            <w:proofErr w:type="gramStart"/>
            <w:r w:rsidRPr="00E20817">
              <w:rPr>
                <w:rStyle w:val="afff5"/>
              </w:rPr>
              <w:t>р</w:t>
            </w:r>
            <w:proofErr w:type="gramEnd"/>
            <w:r w:rsidRPr="00E20817">
              <w:rPr>
                <w:rStyle w:val="afff5"/>
              </w:rPr>
              <w:t>/с, наименование кредитного учреждения, БИК, к/с</w:t>
            </w:r>
            <w:r w:rsidRPr="00E20817">
              <w:t xml:space="preserve"> </w:t>
            </w:r>
          </w:p>
          <w:p w:rsidR="00C77A2A" w:rsidRPr="00CF548D" w:rsidRDefault="00C77A2A" w:rsidP="008B066D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C77A2A" w:rsidRPr="00E20817" w:rsidRDefault="00C77A2A" w:rsidP="008B066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Style w:val="afff5"/>
              </w:rPr>
              <w:t>Должность, ФИО, подпись</w:t>
            </w:r>
          </w:p>
          <w:p w:rsidR="00C77A2A" w:rsidRPr="00CF548D" w:rsidRDefault="00C77A2A" w:rsidP="008B066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C77A2A" w:rsidRPr="00EB6E71" w:rsidRDefault="00C77A2A" w:rsidP="008B06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:rsidR="00C77A2A" w:rsidRPr="000F45E4" w:rsidRDefault="00C77A2A" w:rsidP="000F45E4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right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sz w:val="24"/>
          <w:lang w:eastAsia="en-US"/>
        </w:rPr>
        <w:br w:type="page"/>
      </w:r>
      <w:r w:rsidRPr="000F45E4">
        <w:rPr>
          <w:rFonts w:eastAsia="Times New Roman"/>
          <w:b/>
          <w:lang w:eastAsia="en-US"/>
        </w:rPr>
        <w:lastRenderedPageBreak/>
        <w:t xml:space="preserve">Приложение № </w:t>
      </w:r>
      <w:r w:rsidR="00AD206B" w:rsidRPr="000F45E4">
        <w:rPr>
          <w:rFonts w:eastAsia="Times New Roman"/>
          <w:b/>
          <w:lang w:eastAsia="en-US"/>
        </w:rPr>
        <w:t>6</w:t>
      </w:r>
    </w:p>
    <w:p w:rsidR="00C77A2A" w:rsidRPr="00E20817" w:rsidRDefault="00C77A2A" w:rsidP="00C77A2A">
      <w:pPr>
        <w:pStyle w:val="affd"/>
        <w:widowControl w:val="0"/>
        <w:ind w:left="0"/>
        <w:jc w:val="center"/>
        <w:rPr>
          <w:rFonts w:ascii="Times New Roman" w:eastAsia="BatangChe" w:hAnsi="Times New Roman"/>
          <w:sz w:val="28"/>
          <w:szCs w:val="28"/>
          <w:lang w:eastAsia="en-US"/>
        </w:rPr>
      </w:pPr>
    </w:p>
    <w:p w:rsidR="00C77A2A" w:rsidRPr="00E20817" w:rsidRDefault="00C77A2A" w:rsidP="00C77A2A">
      <w:pPr>
        <w:pStyle w:val="affd"/>
        <w:widowControl w:val="0"/>
        <w:ind w:left="0"/>
        <w:jc w:val="center"/>
        <w:rPr>
          <w:rFonts w:ascii="Times New Roman" w:eastAsia="BatangChe" w:hAnsi="Times New Roman"/>
          <w:b/>
          <w:bCs/>
          <w:smallCaps/>
          <w:sz w:val="28"/>
          <w:szCs w:val="28"/>
        </w:rPr>
      </w:pPr>
      <w:r w:rsidRPr="00E20817">
        <w:rPr>
          <w:rFonts w:ascii="Times New Roman" w:eastAsia="BatangChe" w:hAnsi="Times New Roman"/>
          <w:b/>
          <w:sz w:val="28"/>
          <w:szCs w:val="28"/>
        </w:rPr>
        <w:t>Соглашение</w:t>
      </w:r>
    </w:p>
    <w:p w:rsidR="00C77A2A" w:rsidRPr="00E20817" w:rsidRDefault="00C77A2A" w:rsidP="00C77A2A">
      <w:pPr>
        <w:pStyle w:val="affd"/>
        <w:widowControl w:val="0"/>
        <w:ind w:left="0"/>
        <w:jc w:val="center"/>
        <w:rPr>
          <w:bCs/>
          <w:sz w:val="16"/>
        </w:rPr>
      </w:pPr>
      <w:r w:rsidRPr="00E20817">
        <w:rPr>
          <w:rFonts w:ascii="Times New Roman" w:eastAsia="BatangChe" w:hAnsi="Times New Roman"/>
          <w:b/>
          <w:bCs/>
          <w:sz w:val="28"/>
          <w:szCs w:val="28"/>
        </w:rPr>
        <w:t>о конфиденциальности и неразглашении информации</w:t>
      </w:r>
      <w:r w:rsidRPr="00E20817">
        <w:rPr>
          <w:rFonts w:ascii="Times New Roman" w:eastAsia="BatangChe" w:hAnsi="Times New Roman"/>
          <w:b/>
          <w:bCs/>
          <w:sz w:val="28"/>
          <w:szCs w:val="28"/>
        </w:rPr>
        <w:br/>
      </w:r>
    </w:p>
    <w:p w:rsidR="00C77A2A" w:rsidRPr="00E20817" w:rsidRDefault="00C77A2A" w:rsidP="00C77A2A">
      <w:pPr>
        <w:widowControl w:val="0"/>
        <w:rPr>
          <w:bCs/>
        </w:rPr>
      </w:pPr>
      <w:r w:rsidRPr="00E20817">
        <w:rPr>
          <w:bCs/>
        </w:rPr>
        <w:t xml:space="preserve">_____________         </w:t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  <w:t xml:space="preserve">                                                               </w:t>
      </w:r>
      <w:r w:rsidRPr="00E20817">
        <w:rPr>
          <w:rStyle w:val="afff5"/>
        </w:rPr>
        <w:t>Дата</w:t>
      </w:r>
    </w:p>
    <w:p w:rsidR="00C77A2A" w:rsidRPr="00CF548D" w:rsidRDefault="00C77A2A" w:rsidP="00C77A2A">
      <w:pPr>
        <w:widowControl w:val="0"/>
        <w:rPr>
          <w:bCs/>
          <w:sz w:val="20"/>
          <w:szCs w:val="20"/>
        </w:rPr>
      </w:pPr>
      <w:r w:rsidRPr="00CF548D">
        <w:rPr>
          <w:bCs/>
          <w:sz w:val="20"/>
          <w:szCs w:val="20"/>
        </w:rPr>
        <w:t>(место заключения)</w:t>
      </w:r>
    </w:p>
    <w:p w:rsidR="00C77A2A" w:rsidRPr="00575DEF" w:rsidRDefault="00C77A2A" w:rsidP="00C77A2A">
      <w:pPr>
        <w:widowControl w:val="0"/>
        <w:rPr>
          <w:bCs/>
        </w:rPr>
      </w:pPr>
      <w:proofErr w:type="gramStart"/>
      <w:r w:rsidRPr="00E20817">
        <w:rPr>
          <w:rStyle w:val="afff5"/>
        </w:rPr>
        <w:t>Наименование собственника</w:t>
      </w:r>
      <w:r w:rsidRPr="00E20817">
        <w:rPr>
          <w:bCs/>
        </w:rPr>
        <w:t xml:space="preserve">, именуемое в дальнейшем «Передающая сторона», в лице </w:t>
      </w:r>
      <w:r w:rsidRPr="00E20817">
        <w:rPr>
          <w:rStyle w:val="afff5"/>
        </w:rPr>
        <w:t>должность и ФИО полностью</w:t>
      </w:r>
      <w:r w:rsidRPr="00E20817">
        <w:rPr>
          <w:bCs/>
        </w:rPr>
        <w:t xml:space="preserve">, действующего на основании Устава, с одной стороны, и </w:t>
      </w:r>
      <w:r w:rsidRPr="00E20817">
        <w:rPr>
          <w:rStyle w:val="afff5"/>
        </w:rPr>
        <w:t>Наименование покупателя</w:t>
      </w:r>
      <w:r w:rsidRPr="00E20817">
        <w:rPr>
          <w:bCs/>
        </w:rPr>
        <w:t xml:space="preserve">, именуемое в дальнейшем «Принимающая сторона», в лице </w:t>
      </w:r>
      <w:r w:rsidRPr="00E20817">
        <w:rPr>
          <w:rStyle w:val="afff5"/>
        </w:rPr>
        <w:t>должность и ФИО полностью</w:t>
      </w:r>
      <w:r w:rsidRPr="00E20817">
        <w:rPr>
          <w:bCs/>
        </w:rPr>
        <w:t>, действующего на основании</w:t>
      </w:r>
      <w:r w:rsidRPr="00DB6A43">
        <w:rPr>
          <w:bCs/>
        </w:rPr>
        <w:t xml:space="preserve"> </w:t>
      </w:r>
      <w:r w:rsidRPr="00E20817">
        <w:rPr>
          <w:rStyle w:val="afff5"/>
        </w:rPr>
        <w:t>вид документа</w:t>
      </w:r>
      <w:r w:rsidRPr="00E20817">
        <w:rPr>
          <w:bCs/>
        </w:rPr>
        <w:t xml:space="preserve">, с другой стороны, а вместе и далее по тексту – «Стороны», </w:t>
      </w:r>
      <w:r w:rsidRPr="00DB6A43">
        <w:rPr>
          <w:bCs/>
        </w:rPr>
        <w:t>подписали</w:t>
      </w:r>
      <w:r w:rsidRPr="00DC24F1">
        <w:rPr>
          <w:bCs/>
        </w:rPr>
        <w:t xml:space="preserve"> настоящее </w:t>
      </w:r>
      <w:r w:rsidRPr="00217AC4">
        <w:rPr>
          <w:bCs/>
        </w:rPr>
        <w:t>соглашение</w:t>
      </w:r>
      <w:r w:rsidRPr="00EB6E71">
        <w:rPr>
          <w:bCs/>
        </w:rPr>
        <w:t>, именуем</w:t>
      </w:r>
      <w:r w:rsidRPr="00643FB6">
        <w:rPr>
          <w:bCs/>
        </w:rPr>
        <w:t>ое в дальнейшем «</w:t>
      </w:r>
      <w:r w:rsidRPr="00575DEF">
        <w:rPr>
          <w:bCs/>
        </w:rPr>
        <w:t>Соглашение» о нижеследующем:</w:t>
      </w:r>
      <w:proofErr w:type="gramEnd"/>
    </w:p>
    <w:p w:rsidR="00C77A2A" w:rsidRPr="00D10139" w:rsidRDefault="00C77A2A" w:rsidP="000D5B68">
      <w:pPr>
        <w:widowControl w:val="0"/>
        <w:numPr>
          <w:ilvl w:val="0"/>
          <w:numId w:val="15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6A25B2">
        <w:rPr>
          <w:bCs/>
        </w:rPr>
        <w:t>Общая часть</w:t>
      </w:r>
    </w:p>
    <w:p w:rsidR="00C77A2A" w:rsidRPr="00575DEF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  <w:rPr>
          <w:bCs/>
          <w:u w:val="single"/>
        </w:rPr>
      </w:pPr>
      <w:proofErr w:type="gramStart"/>
      <w:r w:rsidRPr="008C04F2">
        <w:rPr>
          <w:bCs/>
        </w:rPr>
        <w:t xml:space="preserve">Поскольку Передающая сторона является </w:t>
      </w:r>
      <w:r w:rsidRPr="005A0DE0">
        <w:rPr>
          <w:bCs/>
        </w:rPr>
        <w:t>обладателем информации, составляющей ее коммерческую тайну, а Принимающая сторона имеет намерение сотрудничать с Передающей стороной в рамках предполагаемого к заключению договора купли-продажи</w:t>
      </w:r>
      <w:r w:rsidRPr="00211995">
        <w:rPr>
          <w:bCs/>
        </w:rPr>
        <w:t xml:space="preserve"> </w:t>
      </w:r>
      <w:r w:rsidRPr="00E20817">
        <w:rPr>
          <w:rStyle w:val="afff5"/>
        </w:rPr>
        <w:t>наименование имущества</w:t>
      </w:r>
      <w:r w:rsidRPr="00E20817">
        <w:rPr>
          <w:bCs/>
        </w:rPr>
        <w:t>, расположенного по адресу:</w:t>
      </w:r>
      <w:r w:rsidRPr="00DB6A43">
        <w:rPr>
          <w:bCs/>
        </w:rPr>
        <w:t xml:space="preserve"> </w:t>
      </w:r>
      <w:r w:rsidRPr="00E20817">
        <w:rPr>
          <w:rStyle w:val="afff5"/>
        </w:rPr>
        <w:t>адрес</w:t>
      </w:r>
      <w:r w:rsidRPr="00E20817">
        <w:rPr>
          <w:bCs/>
        </w:rPr>
        <w:t xml:space="preserve">, </w:t>
      </w:r>
      <w:r w:rsidRPr="00DB6A43">
        <w:rPr>
          <w:bCs/>
        </w:rPr>
        <w:t xml:space="preserve">данное </w:t>
      </w:r>
      <w:r w:rsidRPr="00DC24F1">
        <w:rPr>
          <w:bCs/>
        </w:rPr>
        <w:t>Соглашение</w:t>
      </w:r>
      <w:r w:rsidRPr="00CF548D">
        <w:rPr>
          <w:bCs/>
        </w:rPr>
        <w:t xml:space="preserve"> определяет</w:t>
      </w:r>
      <w:r w:rsidRPr="00217AC4">
        <w:rPr>
          <w:bCs/>
        </w:rPr>
        <w:t xml:space="preserve"> порядок, условия передачи Передающей стороной, получения и использования Принимающей стороной информации, составляющей коммерческую тайну Передающей стороны.</w:t>
      </w:r>
      <w:proofErr w:type="gramEnd"/>
    </w:p>
    <w:p w:rsidR="00C77A2A" w:rsidRPr="00BA63B4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  <w:rPr>
          <w:bCs/>
        </w:rPr>
      </w:pPr>
      <w:r w:rsidRPr="006A25B2">
        <w:rPr>
          <w:bCs/>
        </w:rPr>
        <w:t>Информация, составляющая коммерческую тайну, фиксируется Пере</w:t>
      </w:r>
      <w:r w:rsidRPr="00D10139">
        <w:rPr>
          <w:bCs/>
        </w:rPr>
        <w:t xml:space="preserve">дающей стороной на материальном носителе (в виде документа, массива данных на носителе информации для компьютеров или ином, по договоренности Сторон). На материальном носителе Передающей стороной проставляется гриф «Коммерческая тайна» с указанием полного </w:t>
      </w:r>
      <w:r w:rsidRPr="008C04F2">
        <w:rPr>
          <w:bCs/>
        </w:rPr>
        <w:t>наименования его обладателя, места его нахождения и иных реквизитов, необходимых для идентификации носителя, что в совокупности является необходимым и достаточным условием для распространения на информацию, зафиксированную на таком носителе, условий настоя</w:t>
      </w:r>
      <w:r w:rsidRPr="005A0DE0">
        <w:rPr>
          <w:bCs/>
        </w:rPr>
        <w:t xml:space="preserve">щего </w:t>
      </w:r>
      <w:r w:rsidRPr="00211995">
        <w:rPr>
          <w:bCs/>
        </w:rPr>
        <w:t>Соглашения</w:t>
      </w:r>
      <w:r w:rsidRPr="00BA63B4">
        <w:rPr>
          <w:bCs/>
        </w:rPr>
        <w:t>.</w:t>
      </w:r>
    </w:p>
    <w:p w:rsidR="00C77A2A" w:rsidRPr="00E20817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Содержание информации, составляющей коммерческую тайну Передающей стороны и передаваемой Принимающей стороне в устной форме в ходе совещаний, переговоров, консультаций, рабочих встреч и т.п. (в дальнейшем именуемых «Совещание»), фиксируется в протоколе, который подписывается всеми участниками Совещания. Об обсуждении вопросов, составляющих коммерческую тайну, участники Совещания предупреждаются представителем Передающей стороны перед его началом, и ни один из участников не имеет права отказаться от подписания Протокола.</w:t>
      </w:r>
    </w:p>
    <w:p w:rsidR="00C77A2A" w:rsidRPr="00E20817" w:rsidRDefault="00C77A2A" w:rsidP="00723B90">
      <w:pPr>
        <w:widowControl w:val="0"/>
        <w:numPr>
          <w:ilvl w:val="0"/>
          <w:numId w:val="15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Передача информации, составляющей коммерческую тайну</w:t>
      </w:r>
    </w:p>
    <w:p w:rsidR="00C77A2A" w:rsidRPr="00E20817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  <w:t>Право принятия решения на передачу информации, составляющей коммерческую тайну, принадлежит Передающей стороне.</w:t>
      </w:r>
    </w:p>
    <w:p w:rsidR="00C77A2A" w:rsidRPr="00E20817" w:rsidRDefault="00C77A2A" w:rsidP="000D5B68">
      <w:pPr>
        <w:widowControl w:val="0"/>
        <w:numPr>
          <w:ilvl w:val="0"/>
          <w:numId w:val="15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Использование информации, составляющей коммерческую тайну</w:t>
      </w:r>
    </w:p>
    <w:p w:rsidR="00C77A2A" w:rsidRPr="00DC24F1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lastRenderedPageBreak/>
        <w:t xml:space="preserve">Принимающая сторона вправе использовать информацию, составляющую коммерческую тайну Передающей стороны, только для выполнения заключенного с Передающей стороной договора купли-продажи </w:t>
      </w:r>
      <w:r w:rsidRPr="00DB6A43">
        <w:rPr>
          <w:rStyle w:val="afff5"/>
        </w:rPr>
        <w:t>наименование имущества</w:t>
      </w:r>
      <w:r w:rsidRPr="00DB6A43">
        <w:rPr>
          <w:bCs/>
        </w:rPr>
        <w:t>, расположенного по адресу</w:t>
      </w:r>
      <w:proofErr w:type="gramStart"/>
      <w:r w:rsidRPr="00DB6A43">
        <w:rPr>
          <w:bCs/>
        </w:rPr>
        <w:t>:</w:t>
      </w:r>
      <w:r w:rsidRPr="00DB6A43">
        <w:rPr>
          <w:rStyle w:val="afff5"/>
        </w:rPr>
        <w:t>(</w:t>
      </w:r>
      <w:proofErr w:type="gramEnd"/>
      <w:r w:rsidRPr="00DB6A43">
        <w:rPr>
          <w:rStyle w:val="afff5"/>
        </w:rPr>
        <w:t>адрес)</w:t>
      </w:r>
      <w:r w:rsidRPr="00077ADD">
        <w:rPr>
          <w:bCs/>
        </w:rPr>
        <w:t>.</w:t>
      </w:r>
    </w:p>
    <w:p w:rsidR="00C77A2A" w:rsidRPr="00217AC4" w:rsidRDefault="00C77A2A" w:rsidP="00C77A2A">
      <w:pPr>
        <w:widowControl w:val="0"/>
        <w:tabs>
          <w:tab w:val="left" w:pos="1276"/>
        </w:tabs>
        <w:ind w:firstLine="567"/>
        <w:rPr>
          <w:bCs/>
        </w:rPr>
      </w:pPr>
      <w:r w:rsidRPr="00CF548D">
        <w:rPr>
          <w:bCs/>
        </w:rPr>
        <w:t xml:space="preserve">Ни при каких обстоятельствах Принимающая сторона не может использовать полученную ею от Передающей стороны информацию, составляющую коммерческую тайну, для деятельности, направленной на извлечение прибыли, кроме как предусмотренной договорами с Передающей </w:t>
      </w:r>
      <w:r w:rsidRPr="00217AC4">
        <w:rPr>
          <w:bCs/>
        </w:rPr>
        <w:t>стороной.</w:t>
      </w:r>
    </w:p>
    <w:p w:rsidR="00C77A2A" w:rsidRPr="00211995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ab/>
        <w:t xml:space="preserve">Принимающая сторона обязуется принять все разумные и достаточные меры, чтобы не допустить несанкционированного доступа к информации, составляющей коммерческую тайну Передающей стороны, или ее передачи третьим лицам с нарушением </w:t>
      </w:r>
      <w:r w:rsidRPr="006A25B2">
        <w:rPr>
          <w:bCs/>
        </w:rPr>
        <w:t>пунктов</w:t>
      </w:r>
      <w:r w:rsidRPr="00D10139">
        <w:rPr>
          <w:bCs/>
        </w:rPr>
        <w:t xml:space="preserve"> настоящего </w:t>
      </w:r>
      <w:r w:rsidRPr="008C04F2">
        <w:rPr>
          <w:bCs/>
        </w:rPr>
        <w:t>Соглашения</w:t>
      </w:r>
      <w:r w:rsidRPr="00211995">
        <w:rPr>
          <w:bCs/>
        </w:rPr>
        <w:t xml:space="preserve">, а также организовать </w:t>
      </w:r>
      <w:proofErr w:type="gramStart"/>
      <w:r w:rsidRPr="00211995">
        <w:rPr>
          <w:bCs/>
        </w:rPr>
        <w:t>контроль за</w:t>
      </w:r>
      <w:proofErr w:type="gramEnd"/>
      <w:r w:rsidRPr="00211995">
        <w:rPr>
          <w:bCs/>
        </w:rPr>
        <w:t xml:space="preserve"> соблюдением этих мер.</w:t>
      </w:r>
    </w:p>
    <w:p w:rsidR="00C77A2A" w:rsidRPr="00E20817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  <w:t>Право раскрытия переданной информации, составляющей коммерческую тайну, и снятия грифа «Коммерческая тайна» с материальных носителей информации, составляющей коммерческую тайну, принадлежит исключительно Передающей стороне.</w:t>
      </w:r>
    </w:p>
    <w:p w:rsidR="00C77A2A" w:rsidRPr="00E20817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обязана в минимально короткий срок с момента обнаружения признаков несанкционированного доступа третьих лиц к информации, составляющей коммерческую тайну Передающей стороны, уведомить об этом Передающую сторону и принять все возможные меры для уменьшения последствий несанкционированного доступа.</w:t>
      </w:r>
    </w:p>
    <w:p w:rsidR="00C77A2A" w:rsidRPr="00E20817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Передающая сторона соглашается и признает, что Принимающая сторона вправе изготавливать достаточное количество копий материальных носителей информации, составляющей коммерческую тайну, для лиц, указанных в пункте 3.6 настоящего Соглашения.</w:t>
      </w:r>
    </w:p>
    <w:p w:rsidR="00C77A2A" w:rsidRPr="00643FB6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Принимающая сторона вправе сообщать информацию, составляющую коммерческую тайну Передающей стороны, своим работникам, имеющим непосредственное отношение к исполнению договора купли-продажи </w:t>
      </w:r>
      <w:r w:rsidRPr="00DB6A43">
        <w:rPr>
          <w:rStyle w:val="afff5"/>
        </w:rPr>
        <w:t>наименование имущества</w:t>
      </w:r>
      <w:r w:rsidRPr="00DB6A43">
        <w:rPr>
          <w:bCs/>
        </w:rPr>
        <w:t>, расположенн</w:t>
      </w:r>
      <w:r w:rsidRPr="00077ADD">
        <w:rPr>
          <w:bCs/>
        </w:rPr>
        <w:t>ого по адресу:</w:t>
      </w:r>
      <w:r w:rsidRPr="00DC24F1">
        <w:rPr>
          <w:bCs/>
        </w:rPr>
        <w:t xml:space="preserve"> </w:t>
      </w:r>
      <w:r w:rsidRPr="00DB6A43">
        <w:rPr>
          <w:rStyle w:val="afff5"/>
        </w:rPr>
        <w:t>(адрес)</w:t>
      </w:r>
      <w:r w:rsidRPr="00DB6A43">
        <w:rPr>
          <w:bCs/>
        </w:rPr>
        <w:t>,</w:t>
      </w:r>
      <w:r w:rsidRPr="00077ADD">
        <w:rPr>
          <w:bCs/>
        </w:rPr>
        <w:t xml:space="preserve"> </w:t>
      </w:r>
      <w:r w:rsidRPr="00DC24F1">
        <w:rPr>
          <w:bCs/>
        </w:rPr>
        <w:t xml:space="preserve">с Передающей стороной после подписания настоящего </w:t>
      </w:r>
      <w:r w:rsidRPr="00CF548D">
        <w:rPr>
          <w:bCs/>
        </w:rPr>
        <w:t>Соглашени</w:t>
      </w:r>
      <w:r w:rsidRPr="00217AC4">
        <w:rPr>
          <w:bCs/>
        </w:rPr>
        <w:t>я</w:t>
      </w:r>
      <w:r w:rsidRPr="00643FB6">
        <w:rPr>
          <w:bCs/>
        </w:rPr>
        <w:t>, и в том объеме, в каком она им необходима для реализации условий договоров.</w:t>
      </w:r>
    </w:p>
    <w:p w:rsidR="00C77A2A" w:rsidRPr="00D10139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>Принимающая сторона обязуется допускать к местам хранения, обработки и использования информации, составляющей коммерческую тайну, Передающую сторону</w:t>
      </w:r>
      <w:r w:rsidRPr="006A25B2">
        <w:t>.</w:t>
      </w:r>
    </w:p>
    <w:p w:rsidR="00C77A2A" w:rsidRPr="00211995" w:rsidRDefault="00C77A2A" w:rsidP="00C77A2A">
      <w:pPr>
        <w:widowControl w:val="0"/>
        <w:tabs>
          <w:tab w:val="left" w:pos="1276"/>
        </w:tabs>
        <w:ind w:firstLine="567"/>
      </w:pPr>
      <w:r w:rsidRPr="008C04F2">
        <w:t xml:space="preserve">Передающая сторона в случае </w:t>
      </w:r>
      <w:proofErr w:type="gramStart"/>
      <w:r w:rsidRPr="008C04F2">
        <w:t>выявления нарушения требований охраны конфиденциальности</w:t>
      </w:r>
      <w:proofErr w:type="gramEnd"/>
      <w:r w:rsidRPr="008C04F2">
        <w:t xml:space="preserve"> информации, составляющей ее комме</w:t>
      </w:r>
      <w:r w:rsidRPr="005A0DE0">
        <w:t>рческую тайну, вправе запрещать или приостанавливать обработку такой информации, а также требовать немедленного возврата или уничтожения полученных носителей информации, составляющей коммерческую тайну.</w:t>
      </w:r>
    </w:p>
    <w:p w:rsidR="00C77A2A" w:rsidRPr="00E20817" w:rsidRDefault="00C77A2A" w:rsidP="00C77A2A">
      <w:pPr>
        <w:widowControl w:val="0"/>
        <w:tabs>
          <w:tab w:val="left" w:pos="1276"/>
        </w:tabs>
        <w:ind w:firstLine="567"/>
      </w:pPr>
      <w:r w:rsidRPr="00E20817">
        <w:t>Требования и указания Передающей стороны, касающиеся порядка охраны конфиденциальности информации, составляющей ее коммерческую тайну, подлежат незамедлительному исполнению, если они изложены в письменном виде и вручены Принимающей стороне.</w:t>
      </w:r>
    </w:p>
    <w:p w:rsidR="00C77A2A" w:rsidRPr="00E20817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Принимающая сторона имеет право предоставлять информацию, составляющую коммерческую тайну Передающей стороны, третьим лицам в </w:t>
      </w:r>
      <w:r w:rsidRPr="00E20817">
        <w:rPr>
          <w:bCs/>
        </w:rPr>
        <w:lastRenderedPageBreak/>
        <w:t>случаях, предусмотренных законодательством Российской Федерации. Принимающая сторона обязуется уведомлять Передающую сторону о каждом таком факте предоставления информации, составляющей коммерческую тайну, а также об иных событиях, приведших к получению информации, составляющей коммерческую тайну, представителями органов государственной власти, следствия и судопроизводства, в течение одного  рабочего дня после наступления такого события.</w:t>
      </w:r>
    </w:p>
    <w:p w:rsidR="00C77A2A" w:rsidRPr="00E20817" w:rsidRDefault="00C77A2A" w:rsidP="00C77A2A">
      <w:pPr>
        <w:widowControl w:val="0"/>
        <w:tabs>
          <w:tab w:val="left" w:pos="1276"/>
        </w:tabs>
        <w:ind w:firstLine="567"/>
      </w:pPr>
      <w:r w:rsidRPr="00E20817">
        <w:t>Обязательства Принимающей стороны по обеспечению конфиденциальности не распространяются на информацию, полученную от Передающей стороны в случаях если:</w:t>
      </w:r>
    </w:p>
    <w:p w:rsidR="00C77A2A" w:rsidRPr="00E20817" w:rsidRDefault="00C77A2A" w:rsidP="00C77A2A">
      <w:pPr>
        <w:widowControl w:val="0"/>
        <w:ind w:firstLine="567"/>
        <w:rPr>
          <w:bCs/>
        </w:rPr>
      </w:pPr>
      <w:r w:rsidRPr="00E20817">
        <w:rPr>
          <w:bCs/>
        </w:rPr>
        <w:t>она была известна на законном основании Принимающей стороне до подписания настоящего Положения;</w:t>
      </w:r>
    </w:p>
    <w:p w:rsidR="00C77A2A" w:rsidRPr="00E20817" w:rsidRDefault="00C77A2A" w:rsidP="00C77A2A">
      <w:pPr>
        <w:widowControl w:val="0"/>
        <w:ind w:firstLine="567"/>
        <w:rPr>
          <w:bCs/>
        </w:rPr>
      </w:pPr>
      <w:r w:rsidRPr="00E20817">
        <w:rPr>
          <w:bCs/>
        </w:rPr>
        <w:t xml:space="preserve">становится публично известной в результате любых действий Передающей стороны, умышленных или неумышленных, а равно бездействия Передающей стороны; </w:t>
      </w:r>
    </w:p>
    <w:p w:rsidR="00C77A2A" w:rsidRPr="00E20817" w:rsidRDefault="00C77A2A" w:rsidP="00C77A2A">
      <w:pPr>
        <w:widowControl w:val="0"/>
        <w:ind w:firstLine="567"/>
        <w:rPr>
          <w:bCs/>
        </w:rPr>
      </w:pPr>
      <w:r w:rsidRPr="00E20817">
        <w:rPr>
          <w:bCs/>
        </w:rPr>
        <w:t xml:space="preserve">на законном основании </w:t>
      </w:r>
      <w:proofErr w:type="gramStart"/>
      <w:r w:rsidRPr="00E20817">
        <w:rPr>
          <w:bCs/>
        </w:rPr>
        <w:t>получена</w:t>
      </w:r>
      <w:proofErr w:type="gramEnd"/>
      <w:r w:rsidRPr="00E20817">
        <w:rPr>
          <w:bCs/>
        </w:rPr>
        <w:t xml:space="preserve"> Принимающей стороной от третьего лица без ограничений на их использование;</w:t>
      </w:r>
    </w:p>
    <w:p w:rsidR="00C77A2A" w:rsidRPr="00E20817" w:rsidRDefault="00C77A2A" w:rsidP="00C77A2A">
      <w:pPr>
        <w:widowControl w:val="0"/>
        <w:ind w:firstLine="567"/>
        <w:rPr>
          <w:bCs/>
        </w:rPr>
      </w:pPr>
      <w:proofErr w:type="gramStart"/>
      <w:r w:rsidRPr="00E20817">
        <w:rPr>
          <w:bCs/>
        </w:rPr>
        <w:t>получена</w:t>
      </w:r>
      <w:proofErr w:type="gramEnd"/>
      <w:r w:rsidRPr="00E20817">
        <w:rPr>
          <w:bCs/>
        </w:rPr>
        <w:t xml:space="preserve"> из общедоступных источников с указанием на эти источники;</w:t>
      </w:r>
    </w:p>
    <w:p w:rsidR="00C77A2A" w:rsidRPr="00E20817" w:rsidRDefault="00C77A2A" w:rsidP="00C77A2A">
      <w:pPr>
        <w:widowControl w:val="0"/>
        <w:ind w:firstLine="567"/>
        <w:rPr>
          <w:bCs/>
        </w:rPr>
      </w:pPr>
      <w:proofErr w:type="gramStart"/>
      <w:r w:rsidRPr="00E20817">
        <w:rPr>
          <w:bCs/>
        </w:rPr>
        <w:t>раскрыта</w:t>
      </w:r>
      <w:proofErr w:type="gramEnd"/>
      <w:r w:rsidRPr="00E20817">
        <w:rPr>
          <w:bCs/>
        </w:rPr>
        <w:t xml:space="preserve"> для неограниченного доступа третьей стороной.</w:t>
      </w:r>
    </w:p>
    <w:p w:rsidR="00C77A2A" w:rsidRPr="00E20817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</w:pPr>
      <w:r w:rsidRPr="00E20817">
        <w:t xml:space="preserve">В случае реорганизации или ликвидации одной из Сторон до даты прекращения действия настоящего </w:t>
      </w:r>
      <w:r w:rsidRPr="00E20817">
        <w:rPr>
          <w:bCs/>
        </w:rPr>
        <w:t>Соглашения</w:t>
      </w:r>
      <w:r>
        <w:rPr>
          <w:bCs/>
        </w:rPr>
        <w:t xml:space="preserve"> </w:t>
      </w:r>
      <w:r w:rsidRPr="00E20817">
        <w:t>предусматривается следующий порядок охраны информации, составляющей коммерческую тайну:</w:t>
      </w:r>
    </w:p>
    <w:p w:rsidR="00C77A2A" w:rsidRPr="00E20817" w:rsidRDefault="00C77A2A" w:rsidP="00C77A2A">
      <w:pPr>
        <w:widowControl w:val="0"/>
        <w:ind w:firstLine="567"/>
      </w:pPr>
      <w:r w:rsidRPr="00E20817">
        <w:t>а) при реорганизации:</w:t>
      </w:r>
    </w:p>
    <w:p w:rsidR="00C77A2A" w:rsidRPr="00E20817" w:rsidRDefault="00C77A2A" w:rsidP="00C77A2A">
      <w:pPr>
        <w:widowControl w:val="0"/>
        <w:ind w:firstLine="567"/>
      </w:pPr>
      <w:r w:rsidRPr="00E20817">
        <w:t>уведомление второй Стороны о факте реорганизации;</w:t>
      </w:r>
    </w:p>
    <w:p w:rsidR="00C77A2A" w:rsidRPr="00E20817" w:rsidRDefault="00C77A2A" w:rsidP="00C77A2A">
      <w:pPr>
        <w:widowControl w:val="0"/>
        <w:ind w:firstLine="567"/>
      </w:pPr>
      <w:r w:rsidRPr="00E20817">
        <w:t xml:space="preserve">возврат по требованию Передающей стороны или ее правопреемника информации, составляющей коммерческую тайну Передающей стороны, на всех материальных носителях Передающей стороне или ее правопреемнику; </w:t>
      </w:r>
    </w:p>
    <w:p w:rsidR="00C77A2A" w:rsidRPr="00E20817" w:rsidRDefault="00C77A2A" w:rsidP="00C77A2A">
      <w:pPr>
        <w:widowControl w:val="0"/>
        <w:ind w:firstLine="567"/>
      </w:pPr>
      <w:r w:rsidRPr="00E20817">
        <w:t>б) при ликвидации:</w:t>
      </w:r>
    </w:p>
    <w:p w:rsidR="00C77A2A" w:rsidRPr="00E20817" w:rsidRDefault="00C77A2A" w:rsidP="00C77A2A">
      <w:pPr>
        <w:widowControl w:val="0"/>
        <w:ind w:firstLine="567"/>
      </w:pPr>
      <w:r w:rsidRPr="00E20817">
        <w:t xml:space="preserve">возврат информации, составляющей коммерческую тайну, на всех носителях (в том числе изготовленных Принимающей стороной в соответствии с настоящим </w:t>
      </w:r>
      <w:r w:rsidRPr="00E20817">
        <w:rPr>
          <w:bCs/>
        </w:rPr>
        <w:t>Соглашением</w:t>
      </w:r>
      <w:r w:rsidRPr="00E20817">
        <w:t>) Передающей стороне.</w:t>
      </w:r>
    </w:p>
    <w:p w:rsidR="00C77A2A" w:rsidRPr="00E20817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</w:pPr>
      <w:r w:rsidRPr="00E20817">
        <w:t>Принимающая сторона обязана сохранять конфиденциальность информации, составляющей коммерческую тайну Передающей стороны, до прекращения действия режима коммерческой тайны в отношении данной информации, в том числе – в период после прекращения действия настоящего Положения.</w:t>
      </w:r>
    </w:p>
    <w:p w:rsidR="00C77A2A" w:rsidRPr="00E20817" w:rsidRDefault="00C77A2A" w:rsidP="000D5B68">
      <w:pPr>
        <w:widowControl w:val="0"/>
        <w:numPr>
          <w:ilvl w:val="0"/>
          <w:numId w:val="15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Ответственность Сторон</w:t>
      </w:r>
    </w:p>
    <w:p w:rsidR="00C77A2A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</w:pPr>
      <w:r w:rsidRPr="00E20817">
        <w:t xml:space="preserve">Принимающая сторона, допустившая разглашение информации, составляющей коммерческую тайну Передающей стороны, или ее передачу (предоставление) третьим лицам с нарушением условий настоящего Соглашения, в том числе – неумышленных, ошибочных действий или бездействия, несет ответственность в соответствии с законодательством Российской Федерации и обязана возместить убытки Передающей стороне. </w:t>
      </w:r>
    </w:p>
    <w:p w:rsidR="00C77A2A" w:rsidRPr="00E20817" w:rsidRDefault="00C77A2A" w:rsidP="00C77A2A">
      <w:pPr>
        <w:widowControl w:val="0"/>
        <w:tabs>
          <w:tab w:val="left" w:pos="1276"/>
        </w:tabs>
        <w:ind w:left="567"/>
      </w:pPr>
    </w:p>
    <w:p w:rsidR="00C77A2A" w:rsidRPr="00E20817" w:rsidRDefault="00C77A2A" w:rsidP="000D5B68">
      <w:pPr>
        <w:widowControl w:val="0"/>
        <w:numPr>
          <w:ilvl w:val="0"/>
          <w:numId w:val="15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Прочие условия</w:t>
      </w:r>
    </w:p>
    <w:p w:rsidR="00C77A2A" w:rsidRPr="00DB6A43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</w:pPr>
      <w:r w:rsidRPr="00E20817">
        <w:lastRenderedPageBreak/>
        <w:t xml:space="preserve">Настоящее </w:t>
      </w:r>
      <w:r w:rsidRPr="00E20817">
        <w:rPr>
          <w:bCs/>
        </w:rPr>
        <w:t>Соглашение</w:t>
      </w:r>
      <w:r>
        <w:rPr>
          <w:bCs/>
        </w:rPr>
        <w:t xml:space="preserve"> </w:t>
      </w:r>
      <w:r w:rsidRPr="00E20817">
        <w:t xml:space="preserve">является </w:t>
      </w:r>
      <w:proofErr w:type="spellStart"/>
      <w:r w:rsidRPr="00E20817">
        <w:t>неотъемлимой</w:t>
      </w:r>
      <w:proofErr w:type="spellEnd"/>
      <w:r w:rsidRPr="00E20817">
        <w:t xml:space="preserve"> частью договора </w:t>
      </w:r>
      <w:r w:rsidRPr="00E20817">
        <w:rPr>
          <w:bCs/>
        </w:rPr>
        <w:t xml:space="preserve">купли-продажи недвижимого имущества </w:t>
      </w:r>
      <w:r w:rsidRPr="00DB6A43">
        <w:rPr>
          <w:rStyle w:val="afff5"/>
        </w:rPr>
        <w:t>наименование имущества</w:t>
      </w:r>
      <w:r w:rsidRPr="00DB6A43">
        <w:rPr>
          <w:bCs/>
        </w:rPr>
        <w:t xml:space="preserve">, расположенного по адресу: </w:t>
      </w:r>
      <w:r w:rsidRPr="00DB6A43">
        <w:rPr>
          <w:rStyle w:val="afff5"/>
        </w:rPr>
        <w:t>(адрес)</w:t>
      </w:r>
      <w:r w:rsidRPr="00DB6A43">
        <w:rPr>
          <w:bCs/>
        </w:rPr>
        <w:t>.</w:t>
      </w:r>
    </w:p>
    <w:p w:rsidR="00C77A2A" w:rsidRPr="00575DEF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</w:pPr>
      <w:r w:rsidRPr="00CF548D">
        <w:t xml:space="preserve">Настоящее </w:t>
      </w:r>
      <w:r w:rsidRPr="00EB6E71">
        <w:t xml:space="preserve">Соглашение </w:t>
      </w:r>
      <w:r w:rsidRPr="00965F33">
        <w:t>вступает в силу с момента его подписания и действует в течение 3 лет с момента последней пер</w:t>
      </w:r>
      <w:r w:rsidRPr="00575DEF">
        <w:t>едачи информации, составляющей коммерческую тайну.</w:t>
      </w:r>
    </w:p>
    <w:p w:rsidR="00C77A2A" w:rsidRPr="00BA63B4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</w:pPr>
      <w:r w:rsidRPr="006A25B2">
        <w:tab/>
      </w:r>
      <w:r w:rsidRPr="00D10139">
        <w:t>Настоящее</w:t>
      </w:r>
      <w:r w:rsidRPr="00854B18">
        <w:t xml:space="preserve"> </w:t>
      </w:r>
      <w:r w:rsidRPr="008C04F2">
        <w:rPr>
          <w:bCs/>
        </w:rPr>
        <w:t>Соглашение</w:t>
      </w:r>
      <w:r>
        <w:rPr>
          <w:bCs/>
        </w:rPr>
        <w:t xml:space="preserve"> </w:t>
      </w:r>
      <w:r w:rsidRPr="00BA63B4">
        <w:t>подлежит юрисдикции и толкованию в соответствии с законами Российской Федерации.</w:t>
      </w:r>
    </w:p>
    <w:p w:rsidR="00C77A2A" w:rsidRDefault="00C77A2A" w:rsidP="000D5B68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</w:pPr>
      <w:r w:rsidRPr="00E20817">
        <w:t xml:space="preserve">Изменение настоящего </w:t>
      </w:r>
      <w:r w:rsidRPr="00E20817">
        <w:rPr>
          <w:bCs/>
        </w:rPr>
        <w:t>Соглашения</w:t>
      </w:r>
      <w:r w:rsidRPr="00E20817">
        <w:t>, его прекращение допускаются по соглашению Сторон. Любые дополнения или изменения, вносимые в настоящее Соглашение, рассматриваются Сторонами, оформляются дополнительным соглашением и вступают в силу с даты его подписания Сторонами, если иное не будет указано в таком дополнительном соглашении.</w:t>
      </w:r>
    </w:p>
    <w:p w:rsidR="00C77A2A" w:rsidRPr="00604997" w:rsidRDefault="00C77A2A" w:rsidP="000D5B68">
      <w:pPr>
        <w:pStyle w:val="affd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4997">
        <w:rPr>
          <w:rFonts w:ascii="Times New Roman" w:hAnsi="Times New Roman"/>
          <w:sz w:val="28"/>
          <w:szCs w:val="28"/>
        </w:rPr>
        <w:t xml:space="preserve">Если Договор заключен между организациями </w:t>
      </w:r>
      <w:proofErr w:type="spellStart"/>
      <w:r w:rsidRPr="00604997">
        <w:rPr>
          <w:rFonts w:ascii="Times New Roman" w:hAnsi="Times New Roman"/>
          <w:sz w:val="28"/>
          <w:szCs w:val="28"/>
        </w:rPr>
        <w:t>Госкорпорации</w:t>
      </w:r>
      <w:proofErr w:type="spellEnd"/>
      <w:r w:rsidRPr="0060499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04997">
        <w:rPr>
          <w:rFonts w:ascii="Times New Roman" w:hAnsi="Times New Roman"/>
          <w:sz w:val="28"/>
          <w:szCs w:val="28"/>
        </w:rPr>
        <w:t>Росатом</w:t>
      </w:r>
      <w:proofErr w:type="spellEnd"/>
      <w:r w:rsidRPr="00604997">
        <w:rPr>
          <w:rFonts w:ascii="Times New Roman" w:hAnsi="Times New Roman"/>
          <w:sz w:val="28"/>
          <w:szCs w:val="28"/>
        </w:rPr>
        <w:t xml:space="preserve">» – </w:t>
      </w:r>
      <w:r w:rsidRPr="00604997">
        <w:rPr>
          <w:rFonts w:ascii="Times New Roman" w:hAnsi="Times New Roman"/>
          <w:color w:val="000000"/>
          <w:sz w:val="28"/>
          <w:szCs w:val="28"/>
        </w:rPr>
        <w:t>путем арбитража, администрируемого Отделением Арбитражного центра при автономной некоммерческой организации «Институт современного арбитража» по разрешению споров в атомной отрасли в соответствии с Правилами Отделения Арбитражного центра при автономной некоммерческой организации «Институт современного арбитража» по разрешению споров в атомной отрасли.</w:t>
      </w:r>
    </w:p>
    <w:p w:rsidR="00C77A2A" w:rsidRPr="00604997" w:rsidRDefault="00C77A2A" w:rsidP="00C77A2A">
      <w:pPr>
        <w:ind w:left="57" w:firstLine="510"/>
        <w:rPr>
          <w:color w:val="000000"/>
        </w:rPr>
      </w:pPr>
      <w:r w:rsidRPr="00604997">
        <w:rPr>
          <w:color w:val="000000"/>
        </w:rPr>
        <w:t xml:space="preserve">Стороны соглашаются, что для целей направления письменных </w:t>
      </w:r>
      <w:r w:rsidRPr="00604997">
        <w:rPr>
          <w:color w:val="000000"/>
        </w:rPr>
        <w:br/>
        <w:t>заявлений, сообщений и иных письменных документов будут использоваться следующие адреса электронной почты:</w:t>
      </w:r>
    </w:p>
    <w:p w:rsidR="00C77A2A" w:rsidRPr="00604997" w:rsidRDefault="00C77A2A" w:rsidP="00C77A2A">
      <w:pPr>
        <w:ind w:firstLine="567"/>
        <w:rPr>
          <w:color w:val="000000"/>
        </w:rPr>
      </w:pPr>
      <w:r w:rsidRPr="00604997">
        <w:rPr>
          <w:color w:val="000000"/>
        </w:rPr>
        <w:t>[</w:t>
      </w:r>
      <w:r w:rsidRPr="00604997">
        <w:rPr>
          <w:b/>
          <w:bCs/>
          <w:i/>
          <w:iCs/>
          <w:color w:val="000000"/>
        </w:rPr>
        <w:t>наименование Стороны</w:t>
      </w:r>
      <w:r w:rsidRPr="00604997">
        <w:rPr>
          <w:color w:val="000000"/>
        </w:rPr>
        <w:t>]: [</w:t>
      </w:r>
      <w:r w:rsidRPr="00604997">
        <w:rPr>
          <w:i/>
          <w:iCs/>
          <w:color w:val="000000"/>
        </w:rPr>
        <w:t>адрес электронной почты</w:t>
      </w:r>
      <w:r w:rsidRPr="00604997">
        <w:rPr>
          <w:color w:val="000000"/>
        </w:rPr>
        <w:t>];</w:t>
      </w:r>
    </w:p>
    <w:p w:rsidR="00C77A2A" w:rsidRPr="00604997" w:rsidRDefault="00C77A2A" w:rsidP="00C77A2A">
      <w:pPr>
        <w:ind w:firstLine="567"/>
        <w:rPr>
          <w:color w:val="000000"/>
        </w:rPr>
      </w:pPr>
      <w:r w:rsidRPr="00604997">
        <w:rPr>
          <w:color w:val="000000"/>
        </w:rPr>
        <w:t>[</w:t>
      </w:r>
      <w:r w:rsidRPr="00604997">
        <w:rPr>
          <w:b/>
          <w:bCs/>
          <w:i/>
          <w:iCs/>
          <w:color w:val="000000"/>
        </w:rPr>
        <w:t>наименование Стороны</w:t>
      </w:r>
      <w:r w:rsidRPr="00604997">
        <w:rPr>
          <w:color w:val="000000"/>
        </w:rPr>
        <w:t>]: [</w:t>
      </w:r>
      <w:r w:rsidRPr="00604997">
        <w:rPr>
          <w:i/>
          <w:iCs/>
          <w:color w:val="000000"/>
        </w:rPr>
        <w:t>адрес электронной почты</w:t>
      </w:r>
      <w:r w:rsidRPr="00604997">
        <w:rPr>
          <w:color w:val="000000"/>
        </w:rPr>
        <w:t>].</w:t>
      </w:r>
    </w:p>
    <w:p w:rsidR="00C77A2A" w:rsidRPr="00604997" w:rsidRDefault="00C77A2A" w:rsidP="00C77A2A">
      <w:pPr>
        <w:ind w:firstLine="567"/>
        <w:rPr>
          <w:color w:val="000000"/>
        </w:rPr>
      </w:pPr>
      <w:r>
        <w:rPr>
          <w:color w:val="000000"/>
        </w:rPr>
        <w:t xml:space="preserve">В </w:t>
      </w:r>
      <w:r w:rsidRPr="00604997">
        <w:rPr>
          <w:color w:val="000000"/>
        </w:rPr>
        <w:t xml:space="preserve">случае изменения указанного выше адреса электронной почты </w:t>
      </w:r>
      <w:r w:rsidRPr="00604997">
        <w:rPr>
          <w:color w:val="000000"/>
        </w:rPr>
        <w:br/>
        <w:t xml:space="preserve">Сторона обязуется незамедлительно сообщить о таком изменении другой Стороне, а в случае, если арбитраж уже начат, также Отделению Арбитражного центра при автономной некоммерческой организации «Институт </w:t>
      </w:r>
      <w:r w:rsidRPr="00604997">
        <w:rPr>
          <w:color w:val="000000"/>
        </w:rPr>
        <w:br/>
        <w:t xml:space="preserve">современного арбитража» по разрешению споров в атомной отрасли. </w:t>
      </w:r>
      <w:r w:rsidRPr="00604997">
        <w:rPr>
          <w:color w:val="000000"/>
        </w:rPr>
        <w:br/>
        <w:t>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77A2A" w:rsidRPr="00604997" w:rsidRDefault="00C77A2A" w:rsidP="00C77A2A">
      <w:pPr>
        <w:ind w:firstLine="567"/>
        <w:rPr>
          <w:color w:val="000000"/>
        </w:rPr>
      </w:pPr>
      <w:r w:rsidRPr="00604997">
        <w:rPr>
          <w:color w:val="000000"/>
        </w:rPr>
        <w:t>Стороны принимают на себя обязанность добровольно исполнять арбитражное решение.</w:t>
      </w:r>
    </w:p>
    <w:p w:rsidR="00C77A2A" w:rsidRPr="00604997" w:rsidRDefault="00C77A2A" w:rsidP="00C77A2A">
      <w:pPr>
        <w:ind w:firstLine="567"/>
        <w:rPr>
          <w:color w:val="000000"/>
        </w:rPr>
      </w:pPr>
      <w:r w:rsidRPr="00604997">
        <w:rPr>
          <w:color w:val="000000"/>
        </w:rPr>
        <w:t xml:space="preserve">Стороны прямо соглашаются, что в случае, если заявление об </w:t>
      </w:r>
      <w:r w:rsidRPr="00604997">
        <w:rPr>
          <w:color w:val="000000"/>
        </w:rPr>
        <w:br/>
        <w:t xml:space="preserve">отводе арбитра не было удовлетворено Президиумом Арбитражного центра </w:t>
      </w:r>
      <w:r w:rsidRPr="00604997">
        <w:rPr>
          <w:color w:val="000000"/>
        </w:rPr>
        <w:br/>
        <w:t xml:space="preserve">в соответствии с Правилами Отделения Арбитражного центра при </w:t>
      </w:r>
      <w:r w:rsidRPr="00604997">
        <w:rPr>
          <w:color w:val="000000"/>
        </w:rPr>
        <w:br/>
        <w:t xml:space="preserve">автономной некоммерческой организации «Институт современного </w:t>
      </w:r>
      <w:r w:rsidRPr="00604997">
        <w:rPr>
          <w:color w:val="000000"/>
        </w:rPr>
        <w:br/>
        <w:t xml:space="preserve">арбитража» по разрешению споров в атомной отрасли, Сторона, </w:t>
      </w:r>
      <w:r w:rsidRPr="00604997">
        <w:rPr>
          <w:color w:val="000000"/>
        </w:rPr>
        <w:br/>
        <w:t>заявляющая отвод, не вправе подавать в компетентный суд заявление об удовлетворении отвода.</w:t>
      </w:r>
    </w:p>
    <w:p w:rsidR="00C77A2A" w:rsidRPr="00604997" w:rsidRDefault="00C77A2A" w:rsidP="00C77A2A">
      <w:pPr>
        <w:ind w:firstLine="567"/>
        <w:rPr>
          <w:color w:val="000000"/>
        </w:rPr>
      </w:pPr>
      <w:r w:rsidRPr="00604997">
        <w:rPr>
          <w:color w:val="000000"/>
        </w:rPr>
        <w:t xml:space="preserve">Стороны прямо соглашаются, что в случае, если Состав арбитража </w:t>
      </w:r>
      <w:r w:rsidRPr="00604997">
        <w:rPr>
          <w:color w:val="000000"/>
        </w:rPr>
        <w:br/>
        <w:t xml:space="preserve">выносит постановление о наличии у него компетенции в качестве вопроса </w:t>
      </w:r>
      <w:r w:rsidRPr="00604997">
        <w:rPr>
          <w:color w:val="000000"/>
        </w:rPr>
        <w:lastRenderedPageBreak/>
        <w:t xml:space="preserve">предварительного характера, Стороны не вправе подавать в компетентный </w:t>
      </w:r>
      <w:r w:rsidRPr="00604997">
        <w:rPr>
          <w:color w:val="000000"/>
        </w:rPr>
        <w:br/>
        <w:t>суд заявление об отсутствии у Состава арбитража компетенции.</w:t>
      </w:r>
    </w:p>
    <w:p w:rsidR="00C77A2A" w:rsidRPr="00604997" w:rsidRDefault="00C77A2A" w:rsidP="00C77A2A">
      <w:pPr>
        <w:ind w:firstLine="567"/>
        <w:rPr>
          <w:color w:val="000000"/>
        </w:rPr>
      </w:pPr>
      <w:r w:rsidRPr="00C25A58">
        <w:rPr>
          <w:color w:val="000000"/>
        </w:rPr>
        <w:t>Стороны прямо соглашаются, что арбитражное решение является окончательным для Сторон и отмене не подлежит.</w:t>
      </w:r>
    </w:p>
    <w:p w:rsidR="00C77A2A" w:rsidRPr="00C77A2A" w:rsidRDefault="00C77A2A" w:rsidP="00C77A2A">
      <w:pPr>
        <w:widowControl w:val="0"/>
        <w:ind w:left="709"/>
        <w:rPr>
          <w:color w:val="000000"/>
        </w:rPr>
      </w:pPr>
      <w:r>
        <w:rPr>
          <w:color w:val="000000"/>
        </w:rPr>
        <w:t xml:space="preserve">5.5. </w:t>
      </w:r>
      <w:r w:rsidRPr="00C77A2A">
        <w:rPr>
          <w:color w:val="000000"/>
        </w:rPr>
        <w:t xml:space="preserve">Если Соглашение заключено между организацией </w:t>
      </w:r>
      <w:proofErr w:type="spellStart"/>
      <w:r w:rsidRPr="00C77A2A">
        <w:rPr>
          <w:color w:val="000000"/>
        </w:rPr>
        <w:t>Госкорпорации</w:t>
      </w:r>
      <w:proofErr w:type="spellEnd"/>
      <w:r w:rsidRPr="00C77A2A">
        <w:rPr>
          <w:color w:val="000000"/>
        </w:rPr>
        <w:t xml:space="preserve"> «</w:t>
      </w:r>
      <w:proofErr w:type="spellStart"/>
      <w:r w:rsidRPr="00C77A2A">
        <w:rPr>
          <w:color w:val="000000"/>
        </w:rPr>
        <w:t>Росатом</w:t>
      </w:r>
      <w:proofErr w:type="spellEnd"/>
      <w:r w:rsidRPr="00C77A2A">
        <w:rPr>
          <w:color w:val="000000"/>
        </w:rPr>
        <w:t>» и внешним контрагентом – разрешаются по выбору истца:</w:t>
      </w:r>
    </w:p>
    <w:p w:rsidR="00C77A2A" w:rsidRPr="00D61D9A" w:rsidRDefault="00C77A2A" w:rsidP="00C77A2A">
      <w:pPr>
        <w:ind w:firstLine="708"/>
        <w:rPr>
          <w:color w:val="000000"/>
        </w:rPr>
      </w:pPr>
      <w:r w:rsidRPr="00D61D9A">
        <w:rPr>
          <w:color w:val="000000"/>
        </w:rPr>
        <w:t>1)</w:t>
      </w:r>
      <w:r>
        <w:rPr>
          <w:color w:val="000000"/>
        </w:rPr>
        <w:t> </w:t>
      </w:r>
      <w:r w:rsidRPr="00D61D9A">
        <w:rPr>
          <w:color w:val="000000"/>
        </w:rPr>
        <w:t xml:space="preserve">путем арбитража, администрируемого Арбитражным центром при автономной некоммерческой организации «Институт современного арбитража» </w:t>
      </w:r>
      <w:r>
        <w:rPr>
          <w:color w:val="000000"/>
        </w:rPr>
        <w:br/>
      </w:r>
      <w:r w:rsidRPr="00D61D9A">
        <w:rPr>
          <w:color w:val="000000"/>
        </w:rPr>
        <w:t>в соответствии с положениями Арбитражного регламента.</w:t>
      </w:r>
    </w:p>
    <w:p w:rsidR="00C77A2A" w:rsidRPr="00D61D9A" w:rsidRDefault="00C77A2A" w:rsidP="00C77A2A">
      <w:pPr>
        <w:ind w:firstLine="709"/>
        <w:rPr>
          <w:color w:val="000000"/>
        </w:rPr>
      </w:pPr>
      <w:r w:rsidRPr="00D61D9A">
        <w:rPr>
          <w:color w:val="000000"/>
        </w:rPr>
        <w:t xml:space="preserve">Стороны соглашаются, что для целей направления письменных </w:t>
      </w:r>
      <w:r>
        <w:rPr>
          <w:color w:val="000000"/>
        </w:rPr>
        <w:br/>
      </w:r>
      <w:r w:rsidRPr="00D61D9A">
        <w:rPr>
          <w:color w:val="000000"/>
        </w:rPr>
        <w:t>заявлений, сообщений и иных письменных документов будут использоваться следующие адреса электронной почты:</w:t>
      </w:r>
    </w:p>
    <w:p w:rsidR="00C77A2A" w:rsidRPr="00D61D9A" w:rsidRDefault="00C77A2A" w:rsidP="00C77A2A">
      <w:pPr>
        <w:ind w:firstLine="709"/>
        <w:rPr>
          <w:color w:val="000000"/>
        </w:rPr>
      </w:pPr>
      <w:r w:rsidRPr="00D61D9A">
        <w:rPr>
          <w:color w:val="000000"/>
        </w:rPr>
        <w:t>[</w:t>
      </w:r>
      <w:r w:rsidRPr="00D61D9A">
        <w:rPr>
          <w:b/>
          <w:bCs/>
          <w:i/>
          <w:iCs/>
          <w:color w:val="000000"/>
        </w:rPr>
        <w:t>наименование Стороны</w:t>
      </w:r>
      <w:r w:rsidRPr="00D61D9A">
        <w:rPr>
          <w:color w:val="000000"/>
        </w:rPr>
        <w:t>]: [</w:t>
      </w:r>
      <w:r w:rsidRPr="00D61D9A">
        <w:rPr>
          <w:i/>
          <w:iCs/>
          <w:color w:val="000000"/>
        </w:rPr>
        <w:t>адрес электронной почты</w:t>
      </w:r>
      <w:r w:rsidRPr="00D61D9A">
        <w:rPr>
          <w:color w:val="000000"/>
        </w:rPr>
        <w:t>]</w:t>
      </w:r>
      <w:r w:rsidRPr="00810B43">
        <w:rPr>
          <w:color w:val="000000"/>
        </w:rPr>
        <w:t>;</w:t>
      </w:r>
    </w:p>
    <w:p w:rsidR="00C77A2A" w:rsidRPr="00D61D9A" w:rsidRDefault="00C77A2A" w:rsidP="00C77A2A">
      <w:pPr>
        <w:ind w:firstLine="709"/>
        <w:rPr>
          <w:color w:val="000000"/>
        </w:rPr>
      </w:pPr>
      <w:r w:rsidRPr="00D61D9A">
        <w:rPr>
          <w:color w:val="000000"/>
        </w:rPr>
        <w:t>[</w:t>
      </w:r>
      <w:r w:rsidRPr="00D61D9A">
        <w:rPr>
          <w:b/>
          <w:bCs/>
          <w:i/>
          <w:iCs/>
          <w:color w:val="000000"/>
        </w:rPr>
        <w:t>наименование Стороны</w:t>
      </w:r>
      <w:r w:rsidRPr="00D61D9A">
        <w:rPr>
          <w:color w:val="000000"/>
        </w:rPr>
        <w:t>]: [</w:t>
      </w:r>
      <w:r w:rsidRPr="00D61D9A">
        <w:rPr>
          <w:i/>
          <w:iCs/>
          <w:color w:val="000000"/>
        </w:rPr>
        <w:t>адрес электронной почты</w:t>
      </w:r>
      <w:r w:rsidRPr="00D61D9A">
        <w:rPr>
          <w:color w:val="000000"/>
        </w:rPr>
        <w:t>]</w:t>
      </w:r>
      <w:r w:rsidRPr="00810B43">
        <w:rPr>
          <w:color w:val="000000"/>
        </w:rPr>
        <w:t>.</w:t>
      </w:r>
    </w:p>
    <w:p w:rsidR="00C77A2A" w:rsidRPr="00D61D9A" w:rsidRDefault="00C77A2A" w:rsidP="00C77A2A">
      <w:pPr>
        <w:ind w:firstLine="709"/>
        <w:rPr>
          <w:color w:val="000000"/>
        </w:rPr>
      </w:pPr>
      <w:r w:rsidRPr="00D61D9A">
        <w:rPr>
          <w:color w:val="000000"/>
        </w:rPr>
        <w:t xml:space="preserve">В случае изменения указанного выше адреса электронной почты </w:t>
      </w:r>
      <w:r>
        <w:rPr>
          <w:color w:val="000000"/>
        </w:rPr>
        <w:br/>
      </w:r>
      <w:r w:rsidRPr="00D61D9A">
        <w:rPr>
          <w:color w:val="000000"/>
        </w:rPr>
        <w:t xml:space="preserve">Сторона обязуется незамедлительно сообщить о таком изменении другой Стороне, а в случае, если арбитраж уже начат, также Арбитражному центру </w:t>
      </w:r>
      <w:r>
        <w:rPr>
          <w:color w:val="000000"/>
        </w:rPr>
        <w:br/>
      </w:r>
      <w:r w:rsidRPr="00D61D9A">
        <w:rPr>
          <w:color w:val="000000"/>
        </w:rPr>
        <w:t xml:space="preserve">при автономной некоммерческой организации «Институт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</w:t>
      </w:r>
      <w:r>
        <w:rPr>
          <w:color w:val="000000"/>
        </w:rPr>
        <w:br/>
      </w:r>
      <w:r w:rsidRPr="00D61D9A">
        <w:rPr>
          <w:color w:val="000000"/>
        </w:rPr>
        <w:t>документов по неактуальному адресу электронной почты.</w:t>
      </w:r>
    </w:p>
    <w:p w:rsidR="00C77A2A" w:rsidRPr="00D61D9A" w:rsidRDefault="00C77A2A" w:rsidP="00C77A2A">
      <w:pPr>
        <w:ind w:firstLine="709"/>
        <w:rPr>
          <w:color w:val="000000"/>
        </w:rPr>
      </w:pPr>
      <w:r w:rsidRPr="00D61D9A">
        <w:rPr>
          <w:color w:val="000000"/>
        </w:rPr>
        <w:t>Стороны принимают на себя обязанность добровольно исполнять арбитражное решение.</w:t>
      </w:r>
    </w:p>
    <w:p w:rsidR="00C77A2A" w:rsidRPr="00D61D9A" w:rsidRDefault="00C77A2A" w:rsidP="00C77A2A">
      <w:pPr>
        <w:ind w:firstLine="708"/>
        <w:rPr>
          <w:color w:val="000000"/>
        </w:rPr>
      </w:pPr>
      <w:r w:rsidRPr="00D61D9A">
        <w:rPr>
          <w:color w:val="000000"/>
        </w:rPr>
        <w:t xml:space="preserve">Решение, вынесенное по итогам арбитража, является окончательным </w:t>
      </w:r>
      <w:r>
        <w:rPr>
          <w:color w:val="000000"/>
        </w:rPr>
        <w:br/>
      </w:r>
      <w:r w:rsidRPr="00D61D9A">
        <w:rPr>
          <w:color w:val="000000"/>
        </w:rPr>
        <w:t>для Сторон и отмене не подлежит.</w:t>
      </w:r>
    </w:p>
    <w:p w:rsidR="00C77A2A" w:rsidRPr="00D61D9A" w:rsidRDefault="00C77A2A" w:rsidP="00C77A2A">
      <w:pPr>
        <w:ind w:firstLine="708"/>
        <w:rPr>
          <w:i/>
          <w:color w:val="000000"/>
        </w:rPr>
      </w:pPr>
      <w:r w:rsidRPr="00D61D9A">
        <w:rPr>
          <w:i/>
          <w:color w:val="000000"/>
        </w:rPr>
        <w:t>либо</w:t>
      </w:r>
    </w:p>
    <w:p w:rsidR="00C77A2A" w:rsidRPr="00D61D9A" w:rsidRDefault="00C77A2A" w:rsidP="00C77A2A">
      <w:pPr>
        <w:ind w:firstLine="708"/>
      </w:pPr>
      <w:r w:rsidRPr="00D61D9A">
        <w:rPr>
          <w:color w:val="000000"/>
        </w:rPr>
        <w:t>2)</w:t>
      </w:r>
      <w:r>
        <w:rPr>
          <w:color w:val="000000"/>
        </w:rPr>
        <w:t> </w:t>
      </w:r>
      <w:r w:rsidRPr="00D61D9A">
        <w:rPr>
          <w:i/>
          <w:color w:val="000000"/>
        </w:rPr>
        <w:t>(вариант</w:t>
      </w:r>
      <w:r w:rsidRPr="00D61D9A">
        <w:rPr>
          <w:rStyle w:val="affa"/>
          <w:i/>
          <w:color w:val="000000"/>
        </w:rPr>
        <w:footnoteReference w:id="2"/>
      </w:r>
      <w:r w:rsidRPr="00D61D9A">
        <w:rPr>
          <w:i/>
          <w:color w:val="000000"/>
        </w:rPr>
        <w:t xml:space="preserve"> для внешнего контрагента – резидента Российской Федерации)</w:t>
      </w:r>
      <w:r w:rsidRPr="00D61D9A">
        <w:rPr>
          <w:color w:val="000000"/>
        </w:rPr>
        <w:t xml:space="preserve"> </w:t>
      </w:r>
      <w:r w:rsidRPr="00D61D9A">
        <w:t xml:space="preserve">в Международном коммерческом арбитражном суде при </w:t>
      </w:r>
      <w:r>
        <w:br/>
      </w:r>
      <w:r w:rsidRPr="00D61D9A">
        <w:t xml:space="preserve">Торгово-промышленной палате Российской Федерации в соответствии </w:t>
      </w:r>
      <w:r>
        <w:br/>
      </w:r>
      <w:r w:rsidRPr="00D61D9A">
        <w:t xml:space="preserve">с Правилами арбитража внутренних споров. Арбитражное решение является </w:t>
      </w:r>
      <w:r>
        <w:br/>
      </w:r>
      <w:r w:rsidRPr="00D61D9A">
        <w:t>для Сторон окончательным;</w:t>
      </w:r>
    </w:p>
    <w:p w:rsidR="00C77A2A" w:rsidRPr="00D61D9A" w:rsidRDefault="00C77A2A" w:rsidP="00C77A2A">
      <w:pPr>
        <w:ind w:firstLine="708"/>
      </w:pPr>
      <w:r w:rsidRPr="00D61D9A">
        <w:rPr>
          <w:i/>
        </w:rPr>
        <w:t>(вариант для внешнего контрагента, который не является резидентом Российской Федерации)</w:t>
      </w:r>
      <w:r w:rsidRPr="00D61D9A">
        <w:rPr>
          <w:b/>
        </w:rPr>
        <w:t xml:space="preserve"> </w:t>
      </w:r>
      <w:r w:rsidRPr="00D61D9A">
        <w:t xml:space="preserve">в Международном коммерческом арбитражном </w:t>
      </w:r>
      <w:r>
        <w:br/>
      </w:r>
      <w:r w:rsidRPr="00D61D9A">
        <w:t xml:space="preserve">суде при Торгово-промышленной палате Российской Федерации в соответствии </w:t>
      </w:r>
      <w:r>
        <w:br/>
      </w:r>
      <w:r w:rsidRPr="00D61D9A">
        <w:t>с Правилами арбитража международных коммерческих споров. Арбитражное решение является для Сторон окончательным.</w:t>
      </w:r>
    </w:p>
    <w:p w:rsidR="00C77A2A" w:rsidRPr="00D61D9A" w:rsidRDefault="00C77A2A" w:rsidP="00C77A2A">
      <w:pPr>
        <w:ind w:firstLine="708"/>
        <w:rPr>
          <w:i/>
        </w:rPr>
      </w:pPr>
      <w:r w:rsidRPr="00D61D9A">
        <w:rPr>
          <w:i/>
        </w:rPr>
        <w:t>либо</w:t>
      </w:r>
    </w:p>
    <w:p w:rsidR="00C77A2A" w:rsidRPr="00E20817" w:rsidRDefault="00C77A2A" w:rsidP="00C77A2A">
      <w:pPr>
        <w:widowControl w:val="0"/>
        <w:ind w:firstLine="709"/>
      </w:pPr>
      <w:r w:rsidRPr="00420591">
        <w:t xml:space="preserve">3) </w:t>
      </w:r>
      <w:r w:rsidRPr="00997D49">
        <w:t xml:space="preserve">в порядке арбитража (третейского разбирательства), администрируемого Арбитражным центром при Российском союзе промышленников </w:t>
      </w:r>
      <w:r w:rsidRPr="00997D49">
        <w:br/>
      </w:r>
      <w:r w:rsidRPr="00420591">
        <w:t xml:space="preserve">и предпринимателей (РСПП) в соответствии с его правилами, действующими </w:t>
      </w:r>
      <w:r w:rsidRPr="00420591">
        <w:br/>
        <w:t xml:space="preserve">на дату подачи искового заявления. Вынесенное третейским судом решение </w:t>
      </w:r>
      <w:r w:rsidRPr="00420591">
        <w:br/>
        <w:t>будет окончательным, обязательным для Сторон и не подлежит оспариванию.</w:t>
      </w:r>
    </w:p>
    <w:p w:rsidR="00C77A2A" w:rsidRPr="00E20817" w:rsidRDefault="00C77A2A" w:rsidP="00723B90">
      <w:pPr>
        <w:pStyle w:val="affd"/>
        <w:widowControl w:val="0"/>
        <w:numPr>
          <w:ilvl w:val="1"/>
          <w:numId w:val="15"/>
        </w:numPr>
        <w:tabs>
          <w:tab w:val="left" w:pos="1276"/>
        </w:tabs>
      </w:pPr>
      <w:r w:rsidRPr="00723B90">
        <w:rPr>
          <w:rFonts w:ascii="Times New Roman" w:hAnsi="Times New Roman"/>
          <w:sz w:val="28"/>
          <w:szCs w:val="28"/>
        </w:rPr>
        <w:t xml:space="preserve">Права и обязанности по настоящему Договору не подлежат переуступке </w:t>
      </w:r>
      <w:r w:rsidRPr="00723B90">
        <w:rPr>
          <w:rFonts w:ascii="Times New Roman" w:hAnsi="Times New Roman"/>
          <w:sz w:val="28"/>
          <w:szCs w:val="28"/>
        </w:rPr>
        <w:lastRenderedPageBreak/>
        <w:t>третьим лицам без</w:t>
      </w:r>
      <w:r w:rsidRPr="00E20817">
        <w:t xml:space="preserve"> письменного согласия Сторон.</w:t>
      </w:r>
    </w:p>
    <w:p w:rsidR="00C77A2A" w:rsidRPr="00E20817" w:rsidRDefault="00C77A2A" w:rsidP="00723B90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</w:pPr>
      <w:r w:rsidRPr="00E20817">
        <w:t>В случае изменения юридического адреса, расчетного счета или обслуживающего банка Стороны обязаны в 10-дневный срок уведомить об этом друг друга.</w:t>
      </w:r>
    </w:p>
    <w:p w:rsidR="00C77A2A" w:rsidRPr="005F183B" w:rsidRDefault="00C77A2A" w:rsidP="00723B90">
      <w:pPr>
        <w:widowControl w:val="0"/>
        <w:numPr>
          <w:ilvl w:val="1"/>
          <w:numId w:val="15"/>
        </w:numPr>
        <w:tabs>
          <w:tab w:val="left" w:pos="1276"/>
        </w:tabs>
        <w:ind w:left="0" w:firstLine="567"/>
      </w:pPr>
      <w:r w:rsidRPr="00E20817">
        <w:t>Настоящий договор составлен и подписан в трех экземплярах, имеющих равную силу – по одному для каждой из Сторон.</w:t>
      </w:r>
    </w:p>
    <w:p w:rsidR="005F183B" w:rsidRPr="00E20817" w:rsidRDefault="005F183B" w:rsidP="005F183B">
      <w:pPr>
        <w:widowControl w:val="0"/>
        <w:tabs>
          <w:tab w:val="left" w:pos="1276"/>
        </w:tabs>
        <w:ind w:left="567"/>
      </w:pPr>
    </w:p>
    <w:p w:rsidR="00C77A2A" w:rsidRPr="005F183B" w:rsidRDefault="00C77A2A" w:rsidP="00723B90">
      <w:pPr>
        <w:widowControl w:val="0"/>
        <w:numPr>
          <w:ilvl w:val="0"/>
          <w:numId w:val="15"/>
        </w:numPr>
        <w:spacing w:before="120" w:after="120"/>
        <w:jc w:val="center"/>
      </w:pPr>
      <w:r w:rsidRPr="005F183B">
        <w:t>Реквизиты и подписи Сторон</w:t>
      </w:r>
    </w:p>
    <w:p w:rsidR="005F183B" w:rsidRPr="005F183B" w:rsidRDefault="005F183B" w:rsidP="00723B90">
      <w:pPr>
        <w:widowControl w:val="0"/>
        <w:numPr>
          <w:ilvl w:val="0"/>
          <w:numId w:val="15"/>
        </w:numPr>
        <w:spacing w:before="120" w:after="120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C77A2A" w:rsidRPr="00E20817" w:rsidTr="008B066D">
        <w:tc>
          <w:tcPr>
            <w:tcW w:w="2345" w:type="pct"/>
          </w:tcPr>
          <w:p w:rsidR="00C77A2A" w:rsidRPr="00E20817" w:rsidRDefault="00C77A2A" w:rsidP="008B06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C77A2A" w:rsidRPr="00E20817" w:rsidRDefault="00C77A2A" w:rsidP="008B066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Style w:val="afff5"/>
              </w:rPr>
              <w:t>Сокращенное наименование по Уставу</w:t>
            </w:r>
          </w:p>
          <w:p w:rsidR="00C77A2A" w:rsidRPr="00E20817" w:rsidRDefault="00C77A2A" w:rsidP="008B066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E20817">
              <w:rPr>
                <w:rStyle w:val="afff5"/>
              </w:rPr>
              <w:t>адрес по Уставу</w:t>
            </w:r>
          </w:p>
          <w:p w:rsidR="00C77A2A" w:rsidRPr="00E20817" w:rsidRDefault="00C77A2A" w:rsidP="008B066D">
            <w:pPr>
              <w:widowControl w:val="0"/>
            </w:pPr>
            <w:r w:rsidRPr="00DB6A43">
              <w:t xml:space="preserve">Почтовый адрес: </w:t>
            </w:r>
            <w:r w:rsidRPr="00E20817">
              <w:rPr>
                <w:rStyle w:val="afff5"/>
              </w:rPr>
              <w:t>фактический адрес для переписки</w:t>
            </w:r>
          </w:p>
          <w:p w:rsidR="00C77A2A" w:rsidRPr="00DB6A43" w:rsidRDefault="00C77A2A" w:rsidP="008B066D">
            <w:pPr>
              <w:widowControl w:val="0"/>
            </w:pPr>
            <w:r w:rsidRPr="00DB6A43">
              <w:t xml:space="preserve">Реквизиты: </w:t>
            </w:r>
            <w:r w:rsidRPr="00E20817">
              <w:rPr>
                <w:rStyle w:val="afff5"/>
              </w:rPr>
              <w:t xml:space="preserve">ИНН, КПП, </w:t>
            </w:r>
            <w:proofErr w:type="gramStart"/>
            <w:r w:rsidRPr="00E20817">
              <w:rPr>
                <w:rStyle w:val="afff5"/>
              </w:rPr>
              <w:t>р</w:t>
            </w:r>
            <w:proofErr w:type="gramEnd"/>
            <w:r w:rsidRPr="00E20817">
              <w:rPr>
                <w:rStyle w:val="afff5"/>
              </w:rPr>
              <w:t xml:space="preserve">/с, наименование кредитного </w:t>
            </w:r>
            <w:r w:rsidRPr="00DB6A43">
              <w:rPr>
                <w:rStyle w:val="afff5"/>
              </w:rPr>
              <w:t>учреждения, БИК, к/с</w:t>
            </w:r>
            <w:r w:rsidRPr="00E20817">
              <w:t xml:space="preserve"> </w:t>
            </w:r>
          </w:p>
          <w:p w:rsidR="00C77A2A" w:rsidRPr="00CF548D" w:rsidRDefault="00C77A2A" w:rsidP="008B066D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C77A2A" w:rsidRPr="00E20817" w:rsidRDefault="00C77A2A" w:rsidP="008B066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Style w:val="afff5"/>
              </w:rPr>
              <w:t>Должность, ФИО, подпись</w:t>
            </w:r>
          </w:p>
          <w:p w:rsidR="00C77A2A" w:rsidRPr="00CF548D" w:rsidRDefault="00C77A2A" w:rsidP="008B066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C77A2A" w:rsidRPr="00EB6E71" w:rsidRDefault="00C77A2A" w:rsidP="008B066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C77A2A" w:rsidRPr="00575DEF" w:rsidRDefault="00C77A2A" w:rsidP="008B06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C77A2A" w:rsidRPr="006A25B2" w:rsidRDefault="00C77A2A" w:rsidP="008B066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p w:rsidR="00C77A2A" w:rsidRPr="00E20817" w:rsidRDefault="00C77A2A" w:rsidP="008B066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Style w:val="afff5"/>
              </w:rPr>
              <w:t>Сокращенное наименование по Уставу</w:t>
            </w:r>
          </w:p>
          <w:p w:rsidR="00C77A2A" w:rsidRPr="00E20817" w:rsidRDefault="00C77A2A" w:rsidP="008B066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E20817">
              <w:rPr>
                <w:rStyle w:val="afff5"/>
              </w:rPr>
              <w:t>адрес по Уставу</w:t>
            </w:r>
          </w:p>
          <w:p w:rsidR="00C77A2A" w:rsidRPr="00E20817" w:rsidRDefault="00C77A2A" w:rsidP="008B066D">
            <w:pPr>
              <w:widowControl w:val="0"/>
            </w:pPr>
            <w:r w:rsidRPr="00DB6A43">
              <w:t xml:space="preserve">Почтовый адрес: </w:t>
            </w:r>
            <w:r w:rsidRPr="00E20817">
              <w:rPr>
                <w:rStyle w:val="afff5"/>
              </w:rPr>
              <w:t>фактический адрес для переписки</w:t>
            </w:r>
          </w:p>
          <w:p w:rsidR="00C77A2A" w:rsidRPr="00DB6A43" w:rsidRDefault="00C77A2A" w:rsidP="008B066D">
            <w:pPr>
              <w:widowControl w:val="0"/>
            </w:pPr>
            <w:r w:rsidRPr="00DB6A43">
              <w:t xml:space="preserve">Реквизиты: </w:t>
            </w:r>
            <w:r w:rsidRPr="00E20817">
              <w:rPr>
                <w:rStyle w:val="afff5"/>
              </w:rPr>
              <w:t xml:space="preserve">ИНН, КПП, </w:t>
            </w:r>
            <w:proofErr w:type="gramStart"/>
            <w:r w:rsidRPr="00E20817">
              <w:rPr>
                <w:rStyle w:val="afff5"/>
              </w:rPr>
              <w:t>р</w:t>
            </w:r>
            <w:proofErr w:type="gramEnd"/>
            <w:r w:rsidRPr="00E20817">
              <w:rPr>
                <w:rStyle w:val="afff5"/>
              </w:rPr>
              <w:t xml:space="preserve">/с, наименование кредитного учреждения, </w:t>
            </w:r>
            <w:r w:rsidRPr="00DB6A43">
              <w:rPr>
                <w:rStyle w:val="afff5"/>
              </w:rPr>
              <w:t>БИК, к/с</w:t>
            </w:r>
            <w:r w:rsidRPr="00E20817">
              <w:t xml:space="preserve"> </w:t>
            </w:r>
          </w:p>
          <w:p w:rsidR="00C77A2A" w:rsidRPr="00CF548D" w:rsidRDefault="00C77A2A" w:rsidP="008B066D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C77A2A" w:rsidRPr="00E20817" w:rsidRDefault="00C77A2A" w:rsidP="008B066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Style w:val="afff5"/>
              </w:rPr>
              <w:t>Должность, ФИО, подпись</w:t>
            </w:r>
          </w:p>
          <w:p w:rsidR="00C77A2A" w:rsidRPr="00CF548D" w:rsidRDefault="00C77A2A" w:rsidP="008B066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C77A2A" w:rsidRPr="00EB6E71" w:rsidRDefault="00C77A2A" w:rsidP="008B06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:rsidR="00C77A2A" w:rsidRPr="00E20817" w:rsidRDefault="00C77A2A" w:rsidP="00AF1689">
      <w:pPr>
        <w:widowControl w:val="0"/>
        <w:spacing w:before="120" w:after="120"/>
        <w:rPr>
          <w:rFonts w:eastAsia="Times New Roman"/>
          <w:b/>
          <w:sz w:val="24"/>
          <w:lang w:eastAsia="en-US"/>
        </w:rPr>
        <w:sectPr w:rsidR="00C77A2A" w:rsidRPr="00E20817" w:rsidSect="00A07341">
          <w:pgSz w:w="11906" w:h="16838"/>
          <w:pgMar w:top="851" w:right="567" w:bottom="851" w:left="1418" w:header="709" w:footer="709" w:gutter="0"/>
          <w:cols w:space="708"/>
          <w:docGrid w:linePitch="381"/>
        </w:sectPr>
      </w:pPr>
    </w:p>
    <w:p w:rsidR="00C57EAD" w:rsidRDefault="00C57EAD" w:rsidP="00292FE1">
      <w:pPr>
        <w:jc w:val="right"/>
        <w:rPr>
          <w:b/>
        </w:rPr>
      </w:pPr>
    </w:p>
    <w:p w:rsidR="00C57EAD" w:rsidRPr="00BB7D77" w:rsidRDefault="00C57EAD" w:rsidP="00C57EAD">
      <w:pPr>
        <w:pStyle w:val="1"/>
        <w:numPr>
          <w:ilvl w:val="0"/>
          <w:numId w:val="0"/>
        </w:numPr>
        <w:ind w:firstLine="567"/>
        <w:jc w:val="right"/>
        <w:rPr>
          <w:rFonts w:eastAsia="Times New Roman"/>
          <w:color w:val="000000"/>
        </w:rPr>
      </w:pPr>
      <w:bookmarkStart w:id="241" w:name="_Toc412649692"/>
      <w:r w:rsidRPr="00BB7D77">
        <w:t xml:space="preserve">Приложение </w:t>
      </w:r>
      <w:bookmarkEnd w:id="241"/>
      <w:r w:rsidR="0044503C" w:rsidRPr="00BB7D77">
        <w:t>№</w:t>
      </w:r>
      <w:r w:rsidR="00AD206B">
        <w:t>7</w:t>
      </w:r>
    </w:p>
    <w:p w:rsidR="00C57EAD" w:rsidRPr="00BB7D77" w:rsidRDefault="00C57EAD" w:rsidP="00C57EAD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/>
          <w:color w:val="000000"/>
        </w:rPr>
      </w:pPr>
    </w:p>
    <w:p w:rsidR="00B94F61" w:rsidRPr="002120DA" w:rsidRDefault="00B94F61" w:rsidP="00B94F61">
      <w:pPr>
        <w:jc w:val="center"/>
        <w:rPr>
          <w:rFonts w:eastAsia="Times New Roman"/>
          <w:b/>
          <w:color w:val="000000"/>
        </w:rPr>
      </w:pPr>
      <w:r w:rsidRPr="002120DA">
        <w:rPr>
          <w:rFonts w:eastAsia="Times New Roman"/>
          <w:b/>
          <w:color w:val="000000"/>
        </w:rPr>
        <w:t>Состав</w:t>
      </w:r>
    </w:p>
    <w:p w:rsidR="00723B90" w:rsidRDefault="00B94F61" w:rsidP="00B94F6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ИК «</w:t>
      </w:r>
      <w:r w:rsidR="00723B90">
        <w:rPr>
          <w:rFonts w:eastAsia="Times New Roman"/>
          <w:b/>
          <w:color w:val="000000"/>
        </w:rPr>
        <w:t>Дом культуры</w:t>
      </w:r>
      <w:r>
        <w:rPr>
          <w:rFonts w:eastAsia="Times New Roman"/>
          <w:b/>
          <w:color w:val="000000"/>
        </w:rPr>
        <w:t>»</w:t>
      </w:r>
      <w:r w:rsidRPr="002120DA">
        <w:rPr>
          <w:rFonts w:eastAsia="Times New Roman"/>
          <w:b/>
          <w:color w:val="000000"/>
        </w:rPr>
        <w:t>,</w:t>
      </w:r>
      <w:r>
        <w:rPr>
          <w:rFonts w:eastAsia="Times New Roman"/>
          <w:b/>
          <w:color w:val="000000"/>
        </w:rPr>
        <w:t xml:space="preserve"> </w:t>
      </w:r>
      <w:proofErr w:type="gramStart"/>
      <w:r w:rsidRPr="002120DA">
        <w:rPr>
          <w:rFonts w:eastAsia="Times New Roman"/>
          <w:b/>
          <w:color w:val="000000"/>
        </w:rPr>
        <w:t>расположенного</w:t>
      </w:r>
      <w:proofErr w:type="gramEnd"/>
      <w:r w:rsidRPr="002120DA">
        <w:rPr>
          <w:rFonts w:eastAsia="Times New Roman"/>
          <w:b/>
          <w:color w:val="000000"/>
        </w:rPr>
        <w:t xml:space="preserve"> по адресу:  Московская область</w:t>
      </w:r>
      <w:proofErr w:type="gramStart"/>
      <w:r w:rsidRPr="002120DA">
        <w:rPr>
          <w:rFonts w:eastAsia="Times New Roman"/>
          <w:b/>
          <w:color w:val="000000"/>
        </w:rPr>
        <w:t xml:space="preserve">., </w:t>
      </w:r>
      <w:proofErr w:type="gramEnd"/>
    </w:p>
    <w:p w:rsidR="00B94F61" w:rsidRPr="002120DA" w:rsidRDefault="00B94F61" w:rsidP="00B94F6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lang w:eastAsia="en-US"/>
        </w:rPr>
      </w:pPr>
      <w:r w:rsidRPr="002120DA">
        <w:rPr>
          <w:rFonts w:eastAsia="Times New Roman"/>
          <w:b/>
          <w:color w:val="000000"/>
        </w:rPr>
        <w:t xml:space="preserve">г. Электросталь,  </w:t>
      </w:r>
      <w:proofErr w:type="spellStart"/>
      <w:r w:rsidRPr="002120DA">
        <w:rPr>
          <w:rFonts w:eastAsia="Times New Roman"/>
          <w:b/>
          <w:color w:val="000000"/>
        </w:rPr>
        <w:t>ул.</w:t>
      </w:r>
      <w:r w:rsidR="00723B90">
        <w:rPr>
          <w:rFonts w:eastAsia="Times New Roman"/>
          <w:b/>
          <w:color w:val="000000"/>
        </w:rPr>
        <w:t>К.Маркса</w:t>
      </w:r>
      <w:proofErr w:type="spellEnd"/>
      <w:r w:rsidR="00723B90">
        <w:rPr>
          <w:rFonts w:eastAsia="Times New Roman"/>
          <w:b/>
          <w:color w:val="000000"/>
        </w:rPr>
        <w:t>, д.9</w:t>
      </w:r>
    </w:p>
    <w:p w:rsidR="00B94F61" w:rsidRDefault="00B94F61" w:rsidP="00B94F61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lang w:eastAsia="en-US"/>
        </w:rPr>
      </w:pPr>
    </w:p>
    <w:p w:rsidR="00B94F61" w:rsidRPr="004F78F7" w:rsidRDefault="00B94F61" w:rsidP="00B94F61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/>
          <w:sz w:val="36"/>
          <w:lang w:eastAsia="en-US"/>
        </w:rPr>
      </w:pPr>
      <w:r w:rsidRPr="004F78F7">
        <w:rPr>
          <w:rFonts w:eastAsia="Times New Roman"/>
          <w:color w:val="000000"/>
          <w:szCs w:val="22"/>
        </w:rPr>
        <w:t>Перечень недвижимого имущества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992"/>
        <w:gridCol w:w="2835"/>
        <w:gridCol w:w="4111"/>
      </w:tblGrid>
      <w:tr w:rsidR="004F78F7" w:rsidRPr="003A7830" w:rsidTr="00AD08EA">
        <w:trPr>
          <w:trHeight w:val="66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F7" w:rsidRPr="003A7830" w:rsidRDefault="004F78F7" w:rsidP="00AD08E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A7830">
              <w:rPr>
                <w:rFonts w:eastAsia="Times New Roman"/>
                <w:b/>
                <w:bCs/>
                <w:sz w:val="24"/>
                <w:szCs w:val="24"/>
              </w:rPr>
              <w:t>Название основ</w:t>
            </w:r>
            <w:proofErr w:type="gramStart"/>
            <w:r w:rsidRPr="003A7830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A7830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A7830"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3A7830">
              <w:rPr>
                <w:rFonts w:eastAsia="Times New Roman"/>
                <w:b/>
                <w:bCs/>
                <w:sz w:val="24"/>
                <w:szCs w:val="24"/>
              </w:rPr>
              <w:t>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F7" w:rsidRPr="003A7830" w:rsidRDefault="004F78F7" w:rsidP="00AD08E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A783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F7" w:rsidRPr="003A7830" w:rsidRDefault="004F78F7" w:rsidP="00AD08E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A783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по свидетельству</w:t>
            </w:r>
          </w:p>
        </w:tc>
      </w:tr>
      <w:tr w:rsidR="004F78F7" w:rsidRPr="003A7830" w:rsidTr="00AD08EA">
        <w:trPr>
          <w:trHeight w:val="158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3A7830" w:rsidRDefault="004F78F7" w:rsidP="00AD08EA">
            <w:pPr>
              <w:jc w:val="left"/>
              <w:rPr>
                <w:rFonts w:eastAsia="Times New Roman"/>
                <w:sz w:val="24"/>
                <w:szCs w:val="24"/>
              </w:rPr>
            </w:pPr>
            <w:proofErr w:type="gramStart"/>
            <w:r w:rsidRPr="003A7830">
              <w:rPr>
                <w:rFonts w:eastAsia="Times New Roman"/>
                <w:sz w:val="24"/>
                <w:szCs w:val="24"/>
              </w:rPr>
              <w:t xml:space="preserve">Земельный </w:t>
            </w:r>
            <w:proofErr w:type="spellStart"/>
            <w:r w:rsidRPr="003A7830">
              <w:rPr>
                <w:rFonts w:eastAsia="Times New Roman"/>
                <w:sz w:val="24"/>
                <w:szCs w:val="24"/>
              </w:rPr>
              <w:t>уч</w:t>
            </w:r>
            <w:proofErr w:type="spellEnd"/>
            <w:r w:rsidRPr="003A7830">
              <w:rPr>
                <w:rFonts w:eastAsia="Times New Roman"/>
                <w:sz w:val="24"/>
                <w:szCs w:val="24"/>
              </w:rPr>
              <w:t>-к под Дом культуры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3A7830" w:rsidRDefault="004F78F7" w:rsidP="00AD08EA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A7830">
              <w:rPr>
                <w:rFonts w:eastAsia="Times New Roman"/>
                <w:sz w:val="24"/>
                <w:szCs w:val="24"/>
              </w:rPr>
              <w:t>50:46:0060601:57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F7" w:rsidRPr="003A7830" w:rsidRDefault="004F78F7" w:rsidP="00AD08EA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A7830">
              <w:rPr>
                <w:rFonts w:eastAsia="Times New Roman"/>
                <w:sz w:val="24"/>
                <w:szCs w:val="24"/>
              </w:rPr>
              <w:t>Земельный участок</w:t>
            </w:r>
            <w:proofErr w:type="gramStart"/>
            <w:r w:rsidRPr="003A7830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3A7830">
              <w:rPr>
                <w:rFonts w:eastAsia="Times New Roman"/>
                <w:sz w:val="24"/>
                <w:szCs w:val="24"/>
              </w:rPr>
              <w:t xml:space="preserve"> категория земель: земли населенных пунктов, разрешенное </w:t>
            </w:r>
            <w:proofErr w:type="spellStart"/>
            <w:r w:rsidRPr="003A7830">
              <w:rPr>
                <w:rFonts w:eastAsia="Times New Roman"/>
                <w:sz w:val="24"/>
                <w:szCs w:val="24"/>
              </w:rPr>
              <w:t>испорльзование</w:t>
            </w:r>
            <w:proofErr w:type="spellEnd"/>
            <w:r w:rsidRPr="003A7830">
              <w:rPr>
                <w:rFonts w:eastAsia="Times New Roman"/>
                <w:sz w:val="24"/>
                <w:szCs w:val="24"/>
              </w:rPr>
              <w:t xml:space="preserve">: под Дом культуры, общая площадь 10 148 </w:t>
            </w:r>
            <w:proofErr w:type="spellStart"/>
            <w:r w:rsidRPr="003A7830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r w:rsidRPr="003A7830">
              <w:rPr>
                <w:rFonts w:eastAsia="Times New Roman"/>
                <w:sz w:val="24"/>
                <w:szCs w:val="24"/>
              </w:rPr>
              <w:t xml:space="preserve">, адрес объекта: Московская область, город Электросталь, </w:t>
            </w:r>
            <w:proofErr w:type="spellStart"/>
            <w:r w:rsidRPr="003A7830">
              <w:rPr>
                <w:rFonts w:eastAsia="Times New Roman"/>
                <w:sz w:val="24"/>
                <w:szCs w:val="24"/>
              </w:rPr>
              <w:t>ул</w:t>
            </w:r>
            <w:proofErr w:type="gramStart"/>
            <w:r w:rsidRPr="003A7830"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 w:rsidRPr="003A7830">
              <w:rPr>
                <w:rFonts w:eastAsia="Times New Roman"/>
                <w:sz w:val="24"/>
                <w:szCs w:val="24"/>
              </w:rPr>
              <w:t>арла</w:t>
            </w:r>
            <w:proofErr w:type="spellEnd"/>
            <w:r w:rsidRPr="003A7830">
              <w:rPr>
                <w:rFonts w:eastAsia="Times New Roman"/>
                <w:sz w:val="24"/>
                <w:szCs w:val="24"/>
              </w:rPr>
              <w:t xml:space="preserve"> Маркса, д.9</w:t>
            </w:r>
          </w:p>
        </w:tc>
      </w:tr>
      <w:tr w:rsidR="004F78F7" w:rsidRPr="003A7830" w:rsidTr="00AD08EA">
        <w:trPr>
          <w:trHeight w:val="11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3A7830" w:rsidRDefault="004F78F7" w:rsidP="00AD08EA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A7830">
              <w:rPr>
                <w:rFonts w:eastAsia="Times New Roman"/>
                <w:sz w:val="24"/>
                <w:szCs w:val="24"/>
              </w:rPr>
              <w:t>Дом культуры  (8719010)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3A7830" w:rsidRDefault="004F78F7" w:rsidP="00AD08EA">
            <w:pPr>
              <w:rPr>
                <w:sz w:val="24"/>
                <w:szCs w:val="24"/>
              </w:rPr>
            </w:pPr>
            <w:r w:rsidRPr="003A7830">
              <w:rPr>
                <w:sz w:val="24"/>
                <w:szCs w:val="24"/>
              </w:rPr>
              <w:t>50:46:0000000:633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F7" w:rsidRDefault="004F78F7" w:rsidP="00AD08EA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A7830">
              <w:rPr>
                <w:rFonts w:eastAsia="Times New Roman"/>
                <w:sz w:val="24"/>
                <w:szCs w:val="24"/>
              </w:rPr>
              <w:t xml:space="preserve">нежилое 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3A7830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ти</w:t>
            </w:r>
            <w:r w:rsidRPr="003A7830">
              <w:rPr>
                <w:rFonts w:eastAsia="Times New Roman"/>
                <w:sz w:val="24"/>
                <w:szCs w:val="24"/>
              </w:rPr>
              <w:t xml:space="preserve"> этажное </w:t>
            </w:r>
            <w:r>
              <w:rPr>
                <w:rFonts w:eastAsia="Times New Roman"/>
                <w:sz w:val="24"/>
                <w:szCs w:val="24"/>
              </w:rPr>
              <w:t>кирпичное здание</w:t>
            </w:r>
            <w:r w:rsidRPr="003A7830">
              <w:rPr>
                <w:rFonts w:eastAsia="Times New Roman"/>
                <w:sz w:val="24"/>
                <w:szCs w:val="24"/>
              </w:rPr>
              <w:t xml:space="preserve">, общая площадь </w:t>
            </w:r>
            <w:r>
              <w:rPr>
                <w:rFonts w:eastAsia="Times New Roman"/>
                <w:sz w:val="24"/>
                <w:szCs w:val="24"/>
              </w:rPr>
              <w:t>5214,5</w:t>
            </w:r>
            <w:r w:rsidRPr="003A783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A7830"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 w:rsidRPr="003A7830">
              <w:rPr>
                <w:rFonts w:eastAsia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A7830">
              <w:rPr>
                <w:rFonts w:eastAsia="Times New Roman"/>
                <w:sz w:val="24"/>
                <w:szCs w:val="24"/>
              </w:rPr>
              <w:t>, инв.№</w:t>
            </w:r>
            <w:r>
              <w:rPr>
                <w:rFonts w:eastAsia="Times New Roman"/>
                <w:sz w:val="24"/>
                <w:szCs w:val="24"/>
              </w:rPr>
              <w:t>813</w:t>
            </w:r>
            <w:r w:rsidRPr="003A7830">
              <w:rPr>
                <w:rFonts w:eastAsia="Times New Roman"/>
                <w:sz w:val="24"/>
                <w:szCs w:val="24"/>
              </w:rPr>
              <w:t xml:space="preserve">, назначение по БТИ: </w:t>
            </w:r>
            <w:r>
              <w:rPr>
                <w:rFonts w:eastAsia="Times New Roman"/>
                <w:sz w:val="24"/>
                <w:szCs w:val="24"/>
              </w:rPr>
              <w:t xml:space="preserve">Дом культуры,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, объект №1</w:t>
            </w:r>
          </w:p>
          <w:p w:rsidR="004F78F7" w:rsidRPr="003A7830" w:rsidRDefault="004F78F7" w:rsidP="00AD08EA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Pr="003A7830">
              <w:rPr>
                <w:rFonts w:eastAsia="Times New Roman"/>
                <w:sz w:val="24"/>
                <w:szCs w:val="24"/>
              </w:rPr>
              <w:t xml:space="preserve">дрес объекта: Московская область, город Электросталь, </w:t>
            </w:r>
            <w:proofErr w:type="spellStart"/>
            <w:r w:rsidRPr="003A7830">
              <w:rPr>
                <w:rFonts w:eastAsia="Times New Roman"/>
                <w:sz w:val="24"/>
                <w:szCs w:val="24"/>
              </w:rPr>
              <w:t>ул</w:t>
            </w:r>
            <w:proofErr w:type="gramStart"/>
            <w:r w:rsidRPr="003A7830"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 w:rsidRPr="003A7830">
              <w:rPr>
                <w:rFonts w:eastAsia="Times New Roman"/>
                <w:sz w:val="24"/>
                <w:szCs w:val="24"/>
              </w:rPr>
              <w:t>арла</w:t>
            </w:r>
            <w:proofErr w:type="spellEnd"/>
            <w:r w:rsidRPr="003A7830">
              <w:rPr>
                <w:rFonts w:eastAsia="Times New Roman"/>
                <w:sz w:val="24"/>
                <w:szCs w:val="24"/>
              </w:rPr>
              <w:t xml:space="preserve"> Маркса, д.9</w:t>
            </w:r>
          </w:p>
        </w:tc>
      </w:tr>
    </w:tbl>
    <w:p w:rsidR="00B94F61" w:rsidRDefault="00B94F61" w:rsidP="00B94F61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/>
          <w:lang w:eastAsia="en-US"/>
        </w:rPr>
      </w:pPr>
    </w:p>
    <w:p w:rsidR="00B94F61" w:rsidRDefault="00B94F61" w:rsidP="00B94F61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Перечень движимого имущества</w:t>
      </w:r>
    </w:p>
    <w:p w:rsidR="00B94F61" w:rsidRPr="00D524B4" w:rsidRDefault="00B94F61" w:rsidP="00B94F61">
      <w:pPr>
        <w:jc w:val="left"/>
        <w:rPr>
          <w:rFonts w:eastAsia="Times New Roman"/>
          <w:color w:val="000000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0"/>
        <w:gridCol w:w="2296"/>
        <w:gridCol w:w="1549"/>
        <w:gridCol w:w="4111"/>
        <w:gridCol w:w="1559"/>
      </w:tblGrid>
      <w:tr w:rsidR="004F78F7" w:rsidRPr="007B1B45" w:rsidTr="00AD08EA">
        <w:trPr>
          <w:trHeight w:val="7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 xml:space="preserve">№ </w:t>
            </w:r>
            <w:proofErr w:type="gramStart"/>
            <w:r w:rsidRPr="007B1B45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7B1B45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Основное средство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Название основ. средств</w:t>
            </w:r>
            <w:proofErr w:type="gramStart"/>
            <w:r w:rsidRPr="007B1B45">
              <w:rPr>
                <w:rFonts w:eastAsia="Times New Roman"/>
                <w:sz w:val="20"/>
                <w:szCs w:val="20"/>
              </w:rPr>
              <w:t>а(</w:t>
            </w:r>
            <w:proofErr w:type="gramEnd"/>
            <w:r w:rsidRPr="007B1B45">
              <w:rPr>
                <w:rFonts w:eastAsia="Times New Roman"/>
                <w:sz w:val="20"/>
                <w:szCs w:val="20"/>
              </w:rPr>
              <w:t>Закладка Общее)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Дата оприходования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OC0000000000985964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10200000427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Ограда металлическая (722)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01.07.1958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OC0000000008963555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10200000598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Сети электроосвещения сцены Большого зала (4255)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01.05.2008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10500000200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Картина Дмитровский Кремль (289)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01.01.1996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OC0000000005141883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10500000203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 xml:space="preserve">Телевизор </w:t>
            </w:r>
            <w:proofErr w:type="spellStart"/>
            <w:proofErr w:type="gramStart"/>
            <w:r w:rsidRPr="007B1B45">
              <w:rPr>
                <w:rFonts w:eastAsia="Times New Roman"/>
                <w:sz w:val="20"/>
                <w:szCs w:val="20"/>
              </w:rPr>
              <w:t>Т</w:t>
            </w:r>
            <w:proofErr w:type="gramEnd"/>
            <w:r w:rsidRPr="007B1B45">
              <w:rPr>
                <w:rFonts w:eastAsia="Times New Roman"/>
                <w:sz w:val="20"/>
                <w:szCs w:val="20"/>
              </w:rPr>
              <w:t>oshiba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43 CVVR (1304)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01.08.2003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OC0000000005141915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10500000205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Минидисковый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проигрыватель SONY-780 (664)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01.03.2005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OC0000000005141929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10500000206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Минидисковый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проигрыватель SONY-780 (665)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01.03.2005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OC0000000008963559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Занавес для сцены 5 (228)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01.11.2003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OC0000000008963561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Занавес для сцены со складками 8.5*10.7 м (229)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01.11.2003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OC0000000008963562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Задник для сцены 8 (219)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01.11.2003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OC0000000008963563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Задник для сцены тюлевый 8 (221)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01.11.2003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OC0000000008963567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 xml:space="preserve">Занавес бархат на подкладке со 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скл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>. 9 (226)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01.11.2004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OC0000000008963569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Задник для сцены тюлевый 5 (220)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01.11.2003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Стенд внешней рекламы (1200)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01.12.1980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OC0000000008963572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Задник для сцены 5 (218)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01.11.2003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OC0000000008963574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Холодильник Дайву (1457)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01.01.1992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OC0000000008963575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Холодильник Дайву (1458)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01.01.1992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OC0000000008963578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Печь СВЧ Дэу (758)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01.03.2003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OC0000000008963585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Электрополотенце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Vejelis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(3317)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01.06.2002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OC0000000008963586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Задник французский шелк 3 (224)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01.10.2004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OC0000000008963592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Люстра Т-119 (568)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01.09.1995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OC0000000008963593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Люстра Т-114 (2 шт.) (567)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01.09.1995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OC0000000008963596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Мебельная стенка Альтаир (637)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01.04.2001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OC0000000008963598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Электрополотенце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(3329)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01.09.2001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OC0000000008963599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Электрополотенце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(3330)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01.09.2001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OC0000000008963604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10500010152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Занавес из белой атласной ткани (1838)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01.03.2001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010500011501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10500011501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Контейнер (4208181)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01.06.2002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010500011502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10500011502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Контейнер (4957791)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01.12.2002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OC0000000005141752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Прожектор театральный Пушка (940)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01.12.2001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OC0000000005141755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Прожектор театральный Пушка (939)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01.12.2001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OC0000000005141756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Прожектор театральный Пушка (941)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01.12.2001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OC0000000005141757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Прожектор театральный Пушка (942)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01.12.2001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OC0000000005141759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Диммер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РД 12-3 регулятор силовой (177)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01.12.2001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OC0000000005141779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Стробоскоп (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освет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>. аппарат.) (1242)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01.12.2001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OC0000000005141796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Кондиционер 2 (351)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01.11.1998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OC0000000005141797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Кондиционер 2 (350)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01.11.1998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Диммер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12 каналов (176)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01.11.1999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 xml:space="preserve">Баян тульский 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расш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>. (1861)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01.03.1999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Подъёмник Темп (792)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01.02.1996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 xml:space="preserve">Рояль красный с 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банкеткой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(1010)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01.02.1996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Рояль Эстония 6896 (1008)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01.01.1990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OC0000000005141828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Кондиционер 3 (352)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01.11.1998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OC0000000005141829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Рояль Эстония со стулом 624 (1009)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01.05.1995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OC0000000005141831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Пианино Красный Октябрь (764)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01.01.1983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OC0000000005141832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Корзина для подъёма декораций (368)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01.12.1980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OC0000000005141833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Пианино Ростов Дон (772)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01.01.1969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OC0000000005141834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Рояль Эстония 560 (1007)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01.01.1964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OC0000000005141835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Пианино Эстония (776)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01.01.1964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OC0000000005141836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Станок настольно-сверлильный-Н-106-П (1065)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01.12.1975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OC0000000005141837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 xml:space="preserve">Пианино 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Петроф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(769)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01.01.1988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OC0000000005141838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Пианино Аккорд (761)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01.01.1988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OC0000000005141854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Темнитель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театральный (1325)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01.06.2003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OC0000000005141868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 xml:space="preserve">Кондиционер КБ2-4 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ООРПЭлемаш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(354)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01.12.2000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Кондиционер КБ 2-2 (353)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01.12.2000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OC0000000005141871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 xml:space="preserve">Кондиционер КБ3-7 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ООРПЭлемаш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(355)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01.12.2000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OC0000000005141872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 xml:space="preserve">Усилитель мощности 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Magnum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(1407)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01.12.2002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OC0000000005141878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 xml:space="preserve">Усилитель мощности 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Magnum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(1408)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01.12.2002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OC0000000005141881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Блок силовой ДД16-16Н (81)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01.12.2002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OC0000000005141885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Световой центральный эффект (1049)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01.04.2003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OC0000000005141888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Ультрафиолетовый светильник (3587)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01.02.2003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Гарнитура головная (радиоустановка) (3 штук) (143)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01.08.2003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OC0000000005141897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Осветительный пульт Pilot-2000 (725)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01.02.2004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 xml:space="preserve">Факс 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ПАнасоник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КХ ФТ 908 РВ (4139)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01.02.2006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Радиосистема 6 штук (986)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01.08.2003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Театральное оборудование в комплекте (1294)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01.12.2003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Звукоусилительный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комплект MAGIC-1000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01.03.2005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OC0000000005141917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Лазер (500)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01.04.2003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OC0000000005141918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Воздушно-тепловая завеса (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кондиц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>.) (130)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01.10.2004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Воздушно-тепловая завеса (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кондиц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>.) (132)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01.10.2004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OC0000000005141923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Двухантенная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вокальная радиосистема </w:t>
            </w:r>
            <w:r w:rsidRPr="007B1B45">
              <w:rPr>
                <w:rFonts w:eastAsia="Times New Roman"/>
                <w:sz w:val="20"/>
                <w:szCs w:val="20"/>
              </w:rPr>
              <w:lastRenderedPageBreak/>
              <w:t>(4185)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lastRenderedPageBreak/>
              <w:t>01.10.2006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OC0000000005141925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Двухаетенная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вокальная радиосистема (4183)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01.10.2006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OC0000000005141927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Звукоусилительный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комплект MAGIC-1000 (243)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01.03.2005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Двухантенная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вокальная радиосистема (4172)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01.08.2006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73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OC0000000005141935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Двухантенная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вокальная радиосистема (4184)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01.10.2006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74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OC0000000005141983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13100009096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 xml:space="preserve">Комплект звуковой аппаратуры 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Боуз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(4248)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01.05.1995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13100012514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 xml:space="preserve">Пульт управления 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темнителем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7B1B45">
              <w:rPr>
                <w:rFonts w:eastAsia="Times New Roman"/>
                <w:sz w:val="20"/>
                <w:szCs w:val="20"/>
              </w:rPr>
              <w:t>театральным</w:t>
            </w:r>
            <w:proofErr w:type="gramEnd"/>
            <w:r w:rsidRPr="007B1B45">
              <w:rPr>
                <w:rFonts w:eastAsia="Times New Roman"/>
                <w:sz w:val="20"/>
                <w:szCs w:val="20"/>
              </w:rPr>
              <w:t xml:space="preserve"> (3582)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01.06.2003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OC0000000008963686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13100012531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7B1B45">
              <w:rPr>
                <w:rFonts w:eastAsia="Times New Roman"/>
                <w:sz w:val="20"/>
                <w:szCs w:val="20"/>
              </w:rPr>
              <w:t>Свето-техническая</w:t>
            </w:r>
            <w:proofErr w:type="gramEnd"/>
            <w:r w:rsidRPr="007B1B45">
              <w:rPr>
                <w:rFonts w:eastAsia="Times New Roman"/>
                <w:sz w:val="20"/>
                <w:szCs w:val="20"/>
              </w:rPr>
              <w:t xml:space="preserve"> аппаратура СТА - 1 комплект (4254)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01.12.2007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OC0000000005141770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13200005703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Копировальный аппарат ФС 220/226 (4167)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01.12.2001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OC0000000005141818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13200005705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Ксерокс (482)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01.01.1994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OC0000000005141851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13200005706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 xml:space="preserve">Компьютер 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Proton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т.ч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B1B45">
              <w:rPr>
                <w:rFonts w:eastAsia="Times New Roman"/>
                <w:sz w:val="20"/>
                <w:szCs w:val="20"/>
              </w:rPr>
              <w:t>проц</w:t>
            </w:r>
            <w:proofErr w:type="spellEnd"/>
            <w:proofErr w:type="gramEnd"/>
            <w:r w:rsidRPr="007B1B45">
              <w:rPr>
                <w:rFonts w:eastAsia="Times New Roman"/>
                <w:sz w:val="20"/>
                <w:szCs w:val="20"/>
              </w:rPr>
              <w:t xml:space="preserve"> (337)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01.06.2002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OC0000000005141877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13200005707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 xml:space="preserve">Принтер 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Laserjet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(814)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01.06.2003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OC0000000005141891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13200005708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Компьютер ASUS P4P800 (340)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01.02.2004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OC0000000005141893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13200005709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Принтер HP LJ 1220 (812)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01.05.2004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13200005712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Принтер HP LJ 1220 (813)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01.05.2004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13200005714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Ноутбук ASER ASPIRE 5112 (4182)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01.10.2006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OC0000000005141926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13200005715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Автомонитор MYSTERY MTV-810 SILVER (4181)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01.10.2006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86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OC0000000008963554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13200005833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 xml:space="preserve">Компьютер Athlon64 3200/512mb/80gb/DVD в </w:t>
            </w: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компл.кл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>. (4237)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01.08.2007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OC0000000008963581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13200005834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Ксерокс 5017 (484)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01.06.1991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OC0000000005141817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19900000013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Электропила (2292)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01.01.1997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OC0000000005141843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19900000014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Пила ручная электрическая дисковая ИЭ-5107 (4031)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01.12.2002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19900000015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Ножницы электрические НР-ЭН-520 (4030)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01.12.2002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OC0000000005141846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19900000016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Машина сверлильная электрическая ИЭ-1023 (4027)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01.12.2002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OC0000000005141847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19900000017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Машина сверлильная электрическая ИЭ-1023 (4028)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01.12.2002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19900000018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Рубанок ручной электрический ИЭ-5708 (4035)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01.12.2002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OC0000000005141852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19900000019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Рубанок ручной электрический ИЭ-5708 (4034)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01.12.2002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OC0000000005141861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19900000020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Пила ручная электрическая дисковая ИЭ-5107 (4032)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01.12.2002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OC0000000005141882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19900000021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Машина шлифовальная угловая 1 (3714)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01.04.2002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OC0000000005141892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19900000022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Машина шлифовальная SKLU (2291)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01.04.2002</w:t>
            </w:r>
          </w:p>
        </w:tc>
      </w:tr>
      <w:tr w:rsidR="004F78F7" w:rsidRPr="007B1B45" w:rsidTr="00AD08EA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OC0000000005141906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19900000023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B1B45">
              <w:rPr>
                <w:rFonts w:eastAsia="Times New Roman"/>
                <w:sz w:val="20"/>
                <w:szCs w:val="20"/>
              </w:rPr>
              <w:t>Электролобзик</w:t>
            </w:r>
            <w:proofErr w:type="spellEnd"/>
            <w:r w:rsidRPr="007B1B45">
              <w:rPr>
                <w:rFonts w:eastAsia="Times New Roman"/>
                <w:sz w:val="20"/>
                <w:szCs w:val="20"/>
              </w:rPr>
              <w:t xml:space="preserve"> (2294)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F7" w:rsidRPr="007B1B45" w:rsidRDefault="004F78F7" w:rsidP="00AD08E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B1B45">
              <w:rPr>
                <w:rFonts w:eastAsia="Times New Roman"/>
                <w:sz w:val="20"/>
                <w:szCs w:val="20"/>
              </w:rPr>
              <w:t>01.05.2001</w:t>
            </w:r>
          </w:p>
        </w:tc>
      </w:tr>
    </w:tbl>
    <w:p w:rsidR="00B94F61" w:rsidRPr="00D32DF7" w:rsidRDefault="00B94F61" w:rsidP="00B94F61">
      <w:pPr>
        <w:jc w:val="left"/>
        <w:rPr>
          <w:rFonts w:eastAsia="Times New Roman"/>
          <w:color w:val="000000"/>
        </w:rPr>
      </w:pPr>
    </w:p>
    <w:p w:rsidR="00B94F61" w:rsidRDefault="00B94F61" w:rsidP="00B94F61">
      <w:pPr>
        <w:jc w:val="left"/>
        <w:rPr>
          <w:rFonts w:eastAsia="Times New Roman"/>
          <w:color w:val="000000"/>
          <w:lang w:val="en-US"/>
        </w:rPr>
      </w:pPr>
    </w:p>
    <w:p w:rsidR="00B94F61" w:rsidRDefault="00B94F61" w:rsidP="00B94F61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Перечисленное имущество сдано в аренду на неопределенный срок. </w:t>
      </w:r>
    </w:p>
    <w:p w:rsidR="00B94F61" w:rsidRDefault="00B94F61" w:rsidP="00B94F61">
      <w:pPr>
        <w:jc w:val="center"/>
        <w:rPr>
          <w:rFonts w:eastAsia="Times New Roman"/>
          <w:color w:val="000000"/>
        </w:rPr>
      </w:pPr>
    </w:p>
    <w:p w:rsidR="00B94F61" w:rsidRDefault="00B94F61" w:rsidP="00B94F61">
      <w:pPr>
        <w:jc w:val="center"/>
        <w:rPr>
          <w:rFonts w:eastAsia="Times New Roman"/>
          <w:color w:val="000000"/>
        </w:rPr>
        <w:sectPr w:rsidR="00B94F61" w:rsidSect="00B94F61">
          <w:headerReference w:type="default" r:id="rId26"/>
          <w:footerReference w:type="default" r:id="rId27"/>
          <w:headerReference w:type="first" r:id="rId28"/>
          <w:pgSz w:w="11906" w:h="16838"/>
          <w:pgMar w:top="851" w:right="425" w:bottom="851" w:left="1418" w:header="709" w:footer="709" w:gutter="0"/>
          <w:cols w:space="708"/>
          <w:docGrid w:linePitch="381"/>
        </w:sectPr>
      </w:pPr>
    </w:p>
    <w:p w:rsidR="00A711E0" w:rsidRDefault="00A711E0" w:rsidP="00B94F61">
      <w:pPr>
        <w:jc w:val="right"/>
        <w:rPr>
          <w:rFonts w:eastAsia="BatangChe"/>
          <w:b/>
        </w:rPr>
      </w:pPr>
      <w:r>
        <w:rPr>
          <w:rFonts w:eastAsia="BatangChe"/>
          <w:b/>
        </w:rPr>
        <w:lastRenderedPageBreak/>
        <w:t xml:space="preserve">Приложение № </w:t>
      </w:r>
      <w:r w:rsidR="00AD206B">
        <w:rPr>
          <w:rFonts w:eastAsia="BatangChe"/>
          <w:b/>
        </w:rPr>
        <w:t>8</w:t>
      </w:r>
      <w:r>
        <w:rPr>
          <w:rFonts w:eastAsia="BatangChe"/>
          <w:b/>
        </w:rPr>
        <w:t xml:space="preserve"> Форма Акта сверки расчётов</w:t>
      </w:r>
    </w:p>
    <w:p w:rsidR="00A711E0" w:rsidRDefault="00B94F61" w:rsidP="00A711E0">
      <w:pPr>
        <w:pStyle w:val="affd"/>
        <w:ind w:left="0"/>
        <w:jc w:val="center"/>
        <w:rPr>
          <w:rFonts w:ascii="Times New Roman" w:eastAsia="BatangChe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B63683E" wp14:editId="6FA2DF06">
            <wp:simplePos x="0" y="0"/>
            <wp:positionH relativeFrom="column">
              <wp:posOffset>1350010</wp:posOffset>
            </wp:positionH>
            <wp:positionV relativeFrom="paragraph">
              <wp:posOffset>34925</wp:posOffset>
            </wp:positionV>
            <wp:extent cx="7879080" cy="5685155"/>
            <wp:effectExtent l="0" t="0" r="7620" b="0"/>
            <wp:wrapTight wrapText="bothSides">
              <wp:wrapPolygon edited="0">
                <wp:start x="8930" y="72"/>
                <wp:lineTo x="522" y="1158"/>
                <wp:lineTo x="522" y="1520"/>
                <wp:lineTo x="9818" y="2533"/>
                <wp:lineTo x="8095" y="2606"/>
                <wp:lineTo x="8095" y="3185"/>
                <wp:lineTo x="10810" y="3691"/>
                <wp:lineTo x="0" y="3908"/>
                <wp:lineTo x="0" y="17588"/>
                <wp:lineTo x="10810" y="17588"/>
                <wp:lineTo x="0" y="17877"/>
                <wp:lineTo x="0" y="21424"/>
                <wp:lineTo x="11803" y="21424"/>
                <wp:lineTo x="11750" y="21062"/>
                <wp:lineTo x="19897" y="20628"/>
                <wp:lineTo x="19950" y="20193"/>
                <wp:lineTo x="13161" y="19904"/>
                <wp:lineTo x="19897" y="19325"/>
                <wp:lineTo x="19897" y="18891"/>
                <wp:lineTo x="13996" y="18674"/>
                <wp:lineTo x="13369" y="17950"/>
                <wp:lineTo x="10810" y="17588"/>
                <wp:lineTo x="20942" y="17371"/>
                <wp:lineTo x="20994" y="16647"/>
                <wp:lineTo x="13839" y="16430"/>
                <wp:lineTo x="21569" y="15996"/>
                <wp:lineTo x="21569" y="15272"/>
                <wp:lineTo x="20159" y="15272"/>
                <wp:lineTo x="21569" y="14910"/>
                <wp:lineTo x="21569" y="14331"/>
                <wp:lineTo x="20159" y="14114"/>
                <wp:lineTo x="21569" y="13824"/>
                <wp:lineTo x="21569" y="10784"/>
                <wp:lineTo x="21464" y="10712"/>
                <wp:lineTo x="20159" y="10640"/>
                <wp:lineTo x="21569" y="10205"/>
                <wp:lineTo x="21569" y="8685"/>
                <wp:lineTo x="104" y="8323"/>
                <wp:lineTo x="21569" y="8323"/>
                <wp:lineTo x="21569" y="6514"/>
                <wp:lineTo x="11072" y="6007"/>
                <wp:lineTo x="21569" y="5790"/>
                <wp:lineTo x="21569" y="3981"/>
                <wp:lineTo x="10810" y="3691"/>
                <wp:lineTo x="13787" y="3257"/>
                <wp:lineTo x="13787" y="2895"/>
                <wp:lineTo x="10810" y="2533"/>
                <wp:lineTo x="21569" y="1737"/>
                <wp:lineTo x="21569" y="1448"/>
                <wp:lineTo x="12638" y="1375"/>
                <wp:lineTo x="12586" y="72"/>
                <wp:lineTo x="8930" y="72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080" cy="568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1E0" w:rsidRDefault="00A711E0" w:rsidP="00A711E0">
      <w:pPr>
        <w:pStyle w:val="affd"/>
        <w:ind w:left="0"/>
        <w:jc w:val="center"/>
        <w:rPr>
          <w:rFonts w:ascii="Times New Roman" w:eastAsia="BatangChe" w:hAnsi="Times New Roman"/>
          <w:b/>
          <w:sz w:val="28"/>
          <w:szCs w:val="28"/>
        </w:rPr>
      </w:pPr>
    </w:p>
    <w:p w:rsidR="00A711E0" w:rsidRDefault="00A711E0" w:rsidP="00292FE1">
      <w:pPr>
        <w:jc w:val="right"/>
        <w:rPr>
          <w:b/>
        </w:rPr>
        <w:sectPr w:rsidR="00A711E0" w:rsidSect="00A711E0">
          <w:pgSz w:w="16838" w:h="11906" w:orient="landscape"/>
          <w:pgMar w:top="1418" w:right="851" w:bottom="425" w:left="851" w:header="709" w:footer="709" w:gutter="0"/>
          <w:cols w:space="708"/>
          <w:docGrid w:linePitch="381"/>
        </w:sectPr>
      </w:pPr>
    </w:p>
    <w:p w:rsidR="00292FE1" w:rsidRPr="00E20817" w:rsidRDefault="00292FE1" w:rsidP="00292FE1">
      <w:pPr>
        <w:jc w:val="right"/>
        <w:rPr>
          <w:b/>
        </w:rPr>
      </w:pPr>
      <w:r w:rsidRPr="00E20817">
        <w:rPr>
          <w:b/>
        </w:rPr>
        <w:lastRenderedPageBreak/>
        <w:t xml:space="preserve">Приложение </w:t>
      </w:r>
      <w:r w:rsidR="00A711E0">
        <w:rPr>
          <w:b/>
        </w:rPr>
        <w:t>№</w:t>
      </w:r>
      <w:r w:rsidR="00AD206B">
        <w:rPr>
          <w:b/>
        </w:rPr>
        <w:t>9</w:t>
      </w:r>
      <w:r w:rsidRPr="00E20817">
        <w:rPr>
          <w:b/>
        </w:rPr>
        <w:t xml:space="preserve"> Форма </w:t>
      </w:r>
      <w:r>
        <w:rPr>
          <w:b/>
        </w:rPr>
        <w:t>заявления</w:t>
      </w:r>
      <w:r w:rsidR="00AD206B">
        <w:rPr>
          <w:b/>
        </w:rPr>
        <w:t xml:space="preserve"> на возврат задатка</w:t>
      </w:r>
    </w:p>
    <w:p w:rsidR="00292FE1" w:rsidRDefault="00292FE1" w:rsidP="00292FE1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</w:p>
    <w:p w:rsidR="00292FE1" w:rsidRDefault="00292FE1" w:rsidP="00292FE1">
      <w:pPr>
        <w:jc w:val="right"/>
      </w:pPr>
      <w:r>
        <w:t>Заместителю генерального директора ПАО «МСЗ»</w:t>
      </w:r>
    </w:p>
    <w:p w:rsidR="00292FE1" w:rsidRDefault="00292FE1" w:rsidP="00292FE1">
      <w:pPr>
        <w:jc w:val="right"/>
      </w:pPr>
      <w:r>
        <w:t xml:space="preserve"> Семенову В.Н.</w:t>
      </w:r>
    </w:p>
    <w:p w:rsidR="00292FE1" w:rsidRDefault="00292FE1" w:rsidP="00292FE1">
      <w:pPr>
        <w:jc w:val="right"/>
      </w:pPr>
      <w:r>
        <w:t>От _____________(ФИО/Наименование организации)</w:t>
      </w:r>
    </w:p>
    <w:p w:rsidR="00292FE1" w:rsidRDefault="00292FE1" w:rsidP="00292FE1">
      <w:pPr>
        <w:jc w:val="right"/>
      </w:pPr>
      <w:r>
        <w:t>Паспорт серия______ №___________</w:t>
      </w:r>
    </w:p>
    <w:p w:rsidR="00292FE1" w:rsidRDefault="00292FE1" w:rsidP="00292FE1">
      <w:pPr>
        <w:jc w:val="right"/>
      </w:pPr>
      <w:r>
        <w:t>Выдан__________________________</w:t>
      </w:r>
    </w:p>
    <w:p w:rsidR="00292FE1" w:rsidRDefault="00292FE1" w:rsidP="00292FE1">
      <w:pPr>
        <w:jc w:val="right"/>
      </w:pPr>
      <w:r>
        <w:t xml:space="preserve">Дата выдачи __.__.__.(для </w:t>
      </w:r>
      <w:proofErr w:type="spellStart"/>
      <w:r>
        <w:t>физ</w:t>
      </w:r>
      <w:proofErr w:type="gramStart"/>
      <w:r>
        <w:t>.л</w:t>
      </w:r>
      <w:proofErr w:type="gramEnd"/>
      <w:r>
        <w:t>иц</w:t>
      </w:r>
      <w:proofErr w:type="spellEnd"/>
      <w:r>
        <w:t>)</w:t>
      </w:r>
    </w:p>
    <w:p w:rsidR="00292FE1" w:rsidRDefault="00292FE1" w:rsidP="00292FE1">
      <w:pPr>
        <w:jc w:val="right"/>
      </w:pPr>
      <w:r>
        <w:t xml:space="preserve">ИНН, ОГРН, юридический адрес (для </w:t>
      </w:r>
      <w:proofErr w:type="spellStart"/>
      <w:r>
        <w:t>юрид</w:t>
      </w:r>
      <w:proofErr w:type="spellEnd"/>
      <w:r>
        <w:t>. лиц)</w:t>
      </w:r>
    </w:p>
    <w:p w:rsidR="00292FE1" w:rsidRDefault="00292FE1" w:rsidP="00292FE1">
      <w:pPr>
        <w:jc w:val="right"/>
      </w:pPr>
    </w:p>
    <w:p w:rsidR="00292FE1" w:rsidRDefault="00292FE1" w:rsidP="00292FE1">
      <w:pPr>
        <w:jc w:val="right"/>
      </w:pPr>
    </w:p>
    <w:p w:rsidR="00292FE1" w:rsidRDefault="00292FE1" w:rsidP="00292FE1">
      <w:pPr>
        <w:jc w:val="right"/>
      </w:pPr>
    </w:p>
    <w:p w:rsidR="00292FE1" w:rsidRDefault="00292FE1" w:rsidP="00292FE1">
      <w:pPr>
        <w:jc w:val="right"/>
      </w:pPr>
    </w:p>
    <w:p w:rsidR="00292FE1" w:rsidRDefault="00292FE1" w:rsidP="00292FE1">
      <w:pPr>
        <w:jc w:val="center"/>
      </w:pPr>
      <w:r>
        <w:t>ЗАЯВЛЕНИЕ</w:t>
      </w:r>
    </w:p>
    <w:p w:rsidR="00292FE1" w:rsidRDefault="00292FE1" w:rsidP="00292FE1">
      <w:pPr>
        <w:jc w:val="right"/>
        <w:rPr>
          <w:lang w:eastAsia="en-US"/>
        </w:rPr>
      </w:pPr>
    </w:p>
    <w:p w:rsidR="00292FE1" w:rsidRDefault="00292FE1" w:rsidP="00292FE1">
      <w:pPr>
        <w:jc w:val="right"/>
        <w:rPr>
          <w:lang w:eastAsia="en-US"/>
        </w:rPr>
      </w:pPr>
    </w:p>
    <w:p w:rsidR="00292FE1" w:rsidRDefault="00292FE1" w:rsidP="00292FE1">
      <w:pPr>
        <w:rPr>
          <w:i/>
        </w:rPr>
      </w:pPr>
      <w:r w:rsidRPr="00094BE7">
        <w:t>В случае наступления обстоятельств, указанных в п.2.6.9 аукционной документации прошу</w:t>
      </w:r>
      <w:r>
        <w:t xml:space="preserve"> Вас вернуть денежные средства в размере ____________ (</w:t>
      </w:r>
      <w:r w:rsidRPr="00094BE7">
        <w:rPr>
          <w:i/>
        </w:rPr>
        <w:t>прописью</w:t>
      </w:r>
      <w:r>
        <w:t xml:space="preserve">), перечисленных платежным поручением номер ______ от  ___.___.____г. по продаже _____ </w:t>
      </w:r>
      <w:r w:rsidRPr="00094BE7">
        <w:rPr>
          <w:i/>
        </w:rPr>
        <w:t>(наименование объекта</w:t>
      </w:r>
      <w:r>
        <w:rPr>
          <w:i/>
        </w:rPr>
        <w:t>, адрес объекта</w:t>
      </w:r>
      <w:r w:rsidRPr="00094BE7">
        <w:rPr>
          <w:i/>
        </w:rPr>
        <w:t>)</w:t>
      </w:r>
      <w:r>
        <w:rPr>
          <w:i/>
        </w:rPr>
        <w:t>.</w:t>
      </w:r>
    </w:p>
    <w:p w:rsidR="00292FE1" w:rsidRDefault="00292FE1" w:rsidP="00292FE1">
      <w:pPr>
        <w:rPr>
          <w:i/>
        </w:rPr>
      </w:pPr>
    </w:p>
    <w:p w:rsidR="00292FE1" w:rsidRDefault="00292FE1" w:rsidP="00292FE1">
      <w:pPr>
        <w:jc w:val="center"/>
      </w:pPr>
      <w:r>
        <w:t>Реквизиты банка</w:t>
      </w:r>
    </w:p>
    <w:p w:rsidR="00292FE1" w:rsidRDefault="00292FE1" w:rsidP="00292FE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92FE1" w:rsidTr="00591A27">
        <w:tc>
          <w:tcPr>
            <w:tcW w:w="5068" w:type="dxa"/>
            <w:shd w:val="clear" w:color="auto" w:fill="auto"/>
          </w:tcPr>
          <w:p w:rsidR="00292FE1" w:rsidRPr="00591A27" w:rsidRDefault="00292FE1" w:rsidP="00591A27">
            <w:pPr>
              <w:jc w:val="left"/>
              <w:rPr>
                <w:rFonts w:eastAsia="Times New Roman"/>
                <w:lang w:eastAsia="en-US"/>
              </w:rPr>
            </w:pPr>
            <w:r w:rsidRPr="00591A27">
              <w:rPr>
                <w:rFonts w:eastAsia="Times New Roman"/>
                <w:lang w:eastAsia="en-US"/>
              </w:rPr>
              <w:t>Банковские реквизиты</w:t>
            </w:r>
          </w:p>
        </w:tc>
        <w:tc>
          <w:tcPr>
            <w:tcW w:w="5069" w:type="dxa"/>
            <w:shd w:val="clear" w:color="auto" w:fill="auto"/>
          </w:tcPr>
          <w:p w:rsidR="00292FE1" w:rsidRPr="00591A27" w:rsidRDefault="00292FE1" w:rsidP="00591A27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292FE1" w:rsidTr="00591A27">
        <w:tc>
          <w:tcPr>
            <w:tcW w:w="5068" w:type="dxa"/>
            <w:shd w:val="clear" w:color="auto" w:fill="auto"/>
          </w:tcPr>
          <w:p w:rsidR="00292FE1" w:rsidRPr="00591A27" w:rsidRDefault="00292FE1" w:rsidP="00591A27">
            <w:pPr>
              <w:jc w:val="left"/>
              <w:rPr>
                <w:rFonts w:eastAsia="Times New Roman"/>
                <w:lang w:eastAsia="en-US"/>
              </w:rPr>
            </w:pPr>
            <w:r w:rsidRPr="00591A27">
              <w:rPr>
                <w:rFonts w:eastAsia="Times New Roman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5069" w:type="dxa"/>
            <w:shd w:val="clear" w:color="auto" w:fill="auto"/>
          </w:tcPr>
          <w:p w:rsidR="00292FE1" w:rsidRPr="00591A27" w:rsidRDefault="00292FE1" w:rsidP="00591A27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292FE1" w:rsidTr="00591A27">
        <w:tc>
          <w:tcPr>
            <w:tcW w:w="5068" w:type="dxa"/>
            <w:shd w:val="clear" w:color="auto" w:fill="auto"/>
          </w:tcPr>
          <w:p w:rsidR="00292FE1" w:rsidRPr="00591A27" w:rsidRDefault="00292FE1" w:rsidP="00591A27">
            <w:pPr>
              <w:jc w:val="left"/>
              <w:rPr>
                <w:rFonts w:eastAsia="Times New Roman"/>
                <w:lang w:eastAsia="en-US"/>
              </w:rPr>
            </w:pPr>
            <w:r w:rsidRPr="00591A27">
              <w:rPr>
                <w:rFonts w:eastAsia="Times New Roman"/>
                <w:lang w:eastAsia="en-US"/>
              </w:rPr>
              <w:t>Почтовый адрес</w:t>
            </w:r>
          </w:p>
        </w:tc>
        <w:tc>
          <w:tcPr>
            <w:tcW w:w="5069" w:type="dxa"/>
            <w:shd w:val="clear" w:color="auto" w:fill="auto"/>
          </w:tcPr>
          <w:p w:rsidR="00292FE1" w:rsidRPr="00591A27" w:rsidRDefault="00292FE1" w:rsidP="00591A27">
            <w:pPr>
              <w:jc w:val="center"/>
              <w:rPr>
                <w:rFonts w:eastAsia="Times New Roman"/>
                <w:lang w:eastAsia="en-US"/>
              </w:rPr>
            </w:pPr>
          </w:p>
        </w:tc>
      </w:tr>
    </w:tbl>
    <w:p w:rsidR="00292FE1" w:rsidRPr="00094BE7" w:rsidRDefault="00292FE1" w:rsidP="00292FE1">
      <w:pPr>
        <w:jc w:val="center"/>
        <w:rPr>
          <w:lang w:eastAsia="en-US"/>
        </w:rPr>
      </w:pPr>
    </w:p>
    <w:p w:rsidR="00292FE1" w:rsidRDefault="00292FE1" w:rsidP="00292FE1">
      <w:pPr>
        <w:jc w:val="right"/>
        <w:rPr>
          <w:b/>
        </w:rPr>
      </w:pPr>
    </w:p>
    <w:p w:rsidR="00292FE1" w:rsidRDefault="00292FE1" w:rsidP="00292FE1">
      <w:pPr>
        <w:jc w:val="right"/>
        <w:rPr>
          <w:b/>
        </w:rPr>
      </w:pPr>
    </w:p>
    <w:p w:rsidR="00D84FDD" w:rsidRDefault="00292FE1" w:rsidP="00292FE1">
      <w:pPr>
        <w:pStyle w:val="1"/>
        <w:numPr>
          <w:ilvl w:val="0"/>
          <w:numId w:val="0"/>
        </w:numPr>
        <w:ind w:firstLine="567"/>
        <w:jc w:val="right"/>
        <w:rPr>
          <w:rFonts w:eastAsia="Times New Roman"/>
        </w:rPr>
      </w:pPr>
      <w:r>
        <w:t>(ФИО</w:t>
      </w:r>
      <w:r w:rsidRPr="0037697E">
        <w:t xml:space="preserve">)                               </w:t>
      </w:r>
      <w:r>
        <w:t xml:space="preserve">                               </w:t>
      </w:r>
      <w:r w:rsidRPr="0037697E">
        <w:t xml:space="preserve">   _______________</w:t>
      </w:r>
      <w:r w:rsidRPr="0037697E">
        <w:rPr>
          <w:i/>
        </w:rPr>
        <w:t>(подпись, дата</w:t>
      </w:r>
      <w:r>
        <w:rPr>
          <w:i/>
        </w:rPr>
        <w:t>)</w:t>
      </w:r>
    </w:p>
    <w:sectPr w:rsidR="00D84FDD" w:rsidSect="00F92F2A">
      <w:pgSz w:w="11906" w:h="16838"/>
      <w:pgMar w:top="851" w:right="424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17" w:rsidRDefault="00151A17">
      <w:r>
        <w:separator/>
      </w:r>
    </w:p>
    <w:p w:rsidR="00151A17" w:rsidRDefault="00151A17"/>
  </w:endnote>
  <w:endnote w:type="continuationSeparator" w:id="0">
    <w:p w:rsidR="00151A17" w:rsidRDefault="00151A17">
      <w:r>
        <w:continuationSeparator/>
      </w:r>
    </w:p>
    <w:p w:rsidR="00151A17" w:rsidRDefault="00151A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EA" w:rsidRDefault="00AD08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17" w:rsidRDefault="00151A17">
      <w:r>
        <w:separator/>
      </w:r>
    </w:p>
    <w:p w:rsidR="00151A17" w:rsidRDefault="00151A17"/>
  </w:footnote>
  <w:footnote w:type="continuationSeparator" w:id="0">
    <w:p w:rsidR="00151A17" w:rsidRDefault="00151A17">
      <w:r>
        <w:continuationSeparator/>
      </w:r>
    </w:p>
    <w:p w:rsidR="00151A17" w:rsidRDefault="00151A17"/>
  </w:footnote>
  <w:footnote w:id="1">
    <w:p w:rsidR="00AD08EA" w:rsidRDefault="00AD08EA" w:rsidP="00606A31">
      <w:pPr>
        <w:pStyle w:val="aff8"/>
      </w:pPr>
      <w:r>
        <w:rPr>
          <w:rStyle w:val="affa"/>
        </w:rPr>
        <w:footnoteRef/>
      </w:r>
      <w:r>
        <w:t xml:space="preserve"> Вариант пункта 2) выбирается при заключении договора в зависимости от принадлежности внешнего контрагента.</w:t>
      </w:r>
    </w:p>
  </w:footnote>
  <w:footnote w:id="2">
    <w:p w:rsidR="00AD08EA" w:rsidRDefault="00AD08EA" w:rsidP="00C77A2A">
      <w:pPr>
        <w:pStyle w:val="aff8"/>
      </w:pPr>
      <w:r>
        <w:rPr>
          <w:rStyle w:val="affa"/>
        </w:rPr>
        <w:footnoteRef/>
      </w:r>
      <w:r>
        <w:t xml:space="preserve"> Вариант пункта 2) выбирается при заключении договора в зависимости от принадлежности внешнего контрагента.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EA" w:rsidRDefault="00AD08EA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40DD9">
      <w:rPr>
        <w:noProof/>
      </w:rPr>
      <w:t>9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EA" w:rsidRDefault="00AD08EA" w:rsidP="00343BDA">
    <w:pPr>
      <w:tabs>
        <w:tab w:val="center" w:pos="4677"/>
        <w:tab w:val="right" w:pos="9355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EA" w:rsidRDefault="00AD08EA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40DD9">
      <w:rPr>
        <w:noProof/>
      </w:rPr>
      <w:t>52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EA" w:rsidRDefault="00AD08EA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826"/>
    <w:multiLevelType w:val="multilevel"/>
    <w:tmpl w:val="36FA6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  <w:sz w:val="2"/>
        <w:szCs w:val="2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0C5F383B"/>
    <w:multiLevelType w:val="multilevel"/>
    <w:tmpl w:val="B99AE6D8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3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7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0">
    <w:nsid w:val="32D30966"/>
    <w:multiLevelType w:val="multilevel"/>
    <w:tmpl w:val="A17C89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34235B53"/>
    <w:multiLevelType w:val="multilevel"/>
    <w:tmpl w:val="4ACCD132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3836" w:hanging="432"/>
      </w:pPr>
      <w:rPr>
        <w:b w:val="0"/>
        <w:sz w:val="28"/>
        <w:szCs w:val="28"/>
      </w:rPr>
    </w:lvl>
    <w:lvl w:ilvl="2">
      <w:start w:val="1"/>
      <w:numFmt w:val="decimal"/>
      <w:pStyle w:val="a0"/>
      <w:lvlText w:val="%1.%2.%3."/>
      <w:lvlJc w:val="left"/>
      <w:pPr>
        <w:ind w:left="9096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4706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22">
    <w:nsid w:val="3B625266"/>
    <w:multiLevelType w:val="hybridMultilevel"/>
    <w:tmpl w:val="D810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55C5B"/>
    <w:multiLevelType w:val="multilevel"/>
    <w:tmpl w:val="E4DAFEAE"/>
    <w:lvl w:ilvl="0">
      <w:start w:val="7"/>
      <w:numFmt w:val="decimal"/>
      <w:lvlText w:val="%1."/>
      <w:lvlJc w:val="left"/>
      <w:pPr>
        <w:ind w:left="32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27">
    <w:nsid w:val="5A3B5C08"/>
    <w:multiLevelType w:val="multilevel"/>
    <w:tmpl w:val="5DAE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B260C9B"/>
    <w:multiLevelType w:val="hybridMultilevel"/>
    <w:tmpl w:val="2CCC0C36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D23E1B70">
      <w:start w:val="1"/>
      <w:numFmt w:val="decimal"/>
      <w:lvlText w:val="%2)"/>
      <w:lvlJc w:val="left"/>
      <w:pPr>
        <w:ind w:left="3071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1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1E72EC"/>
    <w:multiLevelType w:val="multilevel"/>
    <w:tmpl w:val="A50E7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17"/>
  </w:num>
  <w:num w:numId="4">
    <w:abstractNumId w:val="15"/>
  </w:num>
  <w:num w:numId="5">
    <w:abstractNumId w:val="4"/>
  </w:num>
  <w:num w:numId="6">
    <w:abstractNumId w:val="10"/>
  </w:num>
  <w:num w:numId="7">
    <w:abstractNumId w:val="21"/>
  </w:num>
  <w:num w:numId="8">
    <w:abstractNumId w:val="9"/>
  </w:num>
  <w:num w:numId="9">
    <w:abstractNumId w:val="28"/>
  </w:num>
  <w:num w:numId="10">
    <w:abstractNumId w:val="26"/>
  </w:num>
  <w:num w:numId="11">
    <w:abstractNumId w:val="3"/>
  </w:num>
  <w:num w:numId="12">
    <w:abstractNumId w:val="14"/>
  </w:num>
  <w:num w:numId="13">
    <w:abstractNumId w:val="29"/>
  </w:num>
  <w:num w:numId="14">
    <w:abstractNumId w:val="11"/>
  </w:num>
  <w:num w:numId="15">
    <w:abstractNumId w:val="7"/>
  </w:num>
  <w:num w:numId="16">
    <w:abstractNumId w:val="16"/>
  </w:num>
  <w:num w:numId="17">
    <w:abstractNumId w:val="1"/>
  </w:num>
  <w:num w:numId="18">
    <w:abstractNumId w:val="13"/>
  </w:num>
  <w:num w:numId="19">
    <w:abstractNumId w:val="6"/>
  </w:num>
  <w:num w:numId="20">
    <w:abstractNumId w:val="18"/>
  </w:num>
  <w:num w:numId="21">
    <w:abstractNumId w:val="8"/>
  </w:num>
  <w:num w:numId="22">
    <w:abstractNumId w:val="19"/>
  </w:num>
  <w:num w:numId="23">
    <w:abstractNumId w:val="2"/>
  </w:num>
  <w:num w:numId="24">
    <w:abstractNumId w:val="24"/>
  </w:num>
  <w:num w:numId="25">
    <w:abstractNumId w:val="30"/>
  </w:num>
  <w:num w:numId="26">
    <w:abstractNumId w:val="27"/>
  </w:num>
  <w:num w:numId="27">
    <w:abstractNumId w:val="5"/>
  </w:num>
  <w:num w:numId="28">
    <w:abstractNumId w:val="12"/>
  </w:num>
  <w:num w:numId="29">
    <w:abstractNumId w:val="20"/>
  </w:num>
  <w:num w:numId="30">
    <w:abstractNumId w:val="22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21"/>
    <w:rsid w:val="000014AA"/>
    <w:rsid w:val="00001CFE"/>
    <w:rsid w:val="00002407"/>
    <w:rsid w:val="000024D5"/>
    <w:rsid w:val="0000261A"/>
    <w:rsid w:val="00003C4C"/>
    <w:rsid w:val="00003CC7"/>
    <w:rsid w:val="00004045"/>
    <w:rsid w:val="000049F5"/>
    <w:rsid w:val="0000548A"/>
    <w:rsid w:val="00005C8A"/>
    <w:rsid w:val="00006FC2"/>
    <w:rsid w:val="0000700E"/>
    <w:rsid w:val="00007012"/>
    <w:rsid w:val="00007D06"/>
    <w:rsid w:val="00010555"/>
    <w:rsid w:val="000105FF"/>
    <w:rsid w:val="00010E1C"/>
    <w:rsid w:val="00010EAB"/>
    <w:rsid w:val="000112B9"/>
    <w:rsid w:val="000116D0"/>
    <w:rsid w:val="000117BE"/>
    <w:rsid w:val="00011AB1"/>
    <w:rsid w:val="00011D86"/>
    <w:rsid w:val="00012968"/>
    <w:rsid w:val="00012E8C"/>
    <w:rsid w:val="00013E3B"/>
    <w:rsid w:val="00014523"/>
    <w:rsid w:val="000147F9"/>
    <w:rsid w:val="00014A62"/>
    <w:rsid w:val="00014E74"/>
    <w:rsid w:val="0001584F"/>
    <w:rsid w:val="00016483"/>
    <w:rsid w:val="00016B64"/>
    <w:rsid w:val="000170C5"/>
    <w:rsid w:val="00017275"/>
    <w:rsid w:val="00017572"/>
    <w:rsid w:val="00017732"/>
    <w:rsid w:val="00020BD4"/>
    <w:rsid w:val="00020EF0"/>
    <w:rsid w:val="00021C72"/>
    <w:rsid w:val="000228EB"/>
    <w:rsid w:val="00022CB6"/>
    <w:rsid w:val="00022CDE"/>
    <w:rsid w:val="00022CF0"/>
    <w:rsid w:val="00023029"/>
    <w:rsid w:val="00024001"/>
    <w:rsid w:val="0002473E"/>
    <w:rsid w:val="000249C6"/>
    <w:rsid w:val="00024B23"/>
    <w:rsid w:val="0002535D"/>
    <w:rsid w:val="0002599C"/>
    <w:rsid w:val="00025E01"/>
    <w:rsid w:val="00025F34"/>
    <w:rsid w:val="0002618F"/>
    <w:rsid w:val="00026277"/>
    <w:rsid w:val="000276F6"/>
    <w:rsid w:val="00027BFD"/>
    <w:rsid w:val="00030169"/>
    <w:rsid w:val="00031492"/>
    <w:rsid w:val="000319F1"/>
    <w:rsid w:val="000325E8"/>
    <w:rsid w:val="00032C96"/>
    <w:rsid w:val="000330F5"/>
    <w:rsid w:val="00033711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6EC3"/>
    <w:rsid w:val="00037499"/>
    <w:rsid w:val="00037690"/>
    <w:rsid w:val="000379E5"/>
    <w:rsid w:val="00037AE0"/>
    <w:rsid w:val="00037F33"/>
    <w:rsid w:val="0004075C"/>
    <w:rsid w:val="0004092B"/>
    <w:rsid w:val="000411DF"/>
    <w:rsid w:val="0004150A"/>
    <w:rsid w:val="00041A7E"/>
    <w:rsid w:val="00041CB6"/>
    <w:rsid w:val="00041D3A"/>
    <w:rsid w:val="00042012"/>
    <w:rsid w:val="0004388F"/>
    <w:rsid w:val="00043A4C"/>
    <w:rsid w:val="00043C81"/>
    <w:rsid w:val="000440D1"/>
    <w:rsid w:val="0004433F"/>
    <w:rsid w:val="00044630"/>
    <w:rsid w:val="00044707"/>
    <w:rsid w:val="00044C5E"/>
    <w:rsid w:val="00045835"/>
    <w:rsid w:val="000461EE"/>
    <w:rsid w:val="0004648D"/>
    <w:rsid w:val="000465A8"/>
    <w:rsid w:val="00050109"/>
    <w:rsid w:val="000503B6"/>
    <w:rsid w:val="0005040C"/>
    <w:rsid w:val="00050413"/>
    <w:rsid w:val="00050A63"/>
    <w:rsid w:val="0005116B"/>
    <w:rsid w:val="0005123A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97D"/>
    <w:rsid w:val="000557BD"/>
    <w:rsid w:val="00055EA4"/>
    <w:rsid w:val="00056C13"/>
    <w:rsid w:val="000575D3"/>
    <w:rsid w:val="000575F6"/>
    <w:rsid w:val="00057972"/>
    <w:rsid w:val="00057A8E"/>
    <w:rsid w:val="00057B15"/>
    <w:rsid w:val="00057DA9"/>
    <w:rsid w:val="00060D0C"/>
    <w:rsid w:val="00060DFF"/>
    <w:rsid w:val="0006163C"/>
    <w:rsid w:val="00061B38"/>
    <w:rsid w:val="00061E3C"/>
    <w:rsid w:val="000622DA"/>
    <w:rsid w:val="0006246A"/>
    <w:rsid w:val="00062ABC"/>
    <w:rsid w:val="000636F4"/>
    <w:rsid w:val="00063A29"/>
    <w:rsid w:val="00063B7F"/>
    <w:rsid w:val="00063EE5"/>
    <w:rsid w:val="00064045"/>
    <w:rsid w:val="00064077"/>
    <w:rsid w:val="00064287"/>
    <w:rsid w:val="0006448D"/>
    <w:rsid w:val="0006495B"/>
    <w:rsid w:val="0006540F"/>
    <w:rsid w:val="00065965"/>
    <w:rsid w:val="00065E46"/>
    <w:rsid w:val="00065FA6"/>
    <w:rsid w:val="00066BFB"/>
    <w:rsid w:val="00066FDC"/>
    <w:rsid w:val="00067054"/>
    <w:rsid w:val="00067433"/>
    <w:rsid w:val="00067469"/>
    <w:rsid w:val="000674E1"/>
    <w:rsid w:val="00070B91"/>
    <w:rsid w:val="00071283"/>
    <w:rsid w:val="00071B11"/>
    <w:rsid w:val="00071CCF"/>
    <w:rsid w:val="00071D0D"/>
    <w:rsid w:val="00073407"/>
    <w:rsid w:val="000737D4"/>
    <w:rsid w:val="00073C5E"/>
    <w:rsid w:val="0007416E"/>
    <w:rsid w:val="00074579"/>
    <w:rsid w:val="0007470B"/>
    <w:rsid w:val="00074B02"/>
    <w:rsid w:val="00074B56"/>
    <w:rsid w:val="00074C49"/>
    <w:rsid w:val="000754F5"/>
    <w:rsid w:val="00075C16"/>
    <w:rsid w:val="00075CC5"/>
    <w:rsid w:val="00076200"/>
    <w:rsid w:val="00076D50"/>
    <w:rsid w:val="00076E47"/>
    <w:rsid w:val="00077343"/>
    <w:rsid w:val="00077ADD"/>
    <w:rsid w:val="000810E7"/>
    <w:rsid w:val="000814BA"/>
    <w:rsid w:val="00081A0A"/>
    <w:rsid w:val="00081B44"/>
    <w:rsid w:val="00081C82"/>
    <w:rsid w:val="00081EA7"/>
    <w:rsid w:val="00081F1D"/>
    <w:rsid w:val="00082719"/>
    <w:rsid w:val="0008273B"/>
    <w:rsid w:val="00082EF1"/>
    <w:rsid w:val="0008385B"/>
    <w:rsid w:val="00084463"/>
    <w:rsid w:val="0008464F"/>
    <w:rsid w:val="0008520C"/>
    <w:rsid w:val="00085341"/>
    <w:rsid w:val="00085342"/>
    <w:rsid w:val="00085C91"/>
    <w:rsid w:val="00086038"/>
    <w:rsid w:val="000865AA"/>
    <w:rsid w:val="0008670A"/>
    <w:rsid w:val="000869D3"/>
    <w:rsid w:val="00086EB8"/>
    <w:rsid w:val="00086F54"/>
    <w:rsid w:val="00087080"/>
    <w:rsid w:val="00087188"/>
    <w:rsid w:val="0008798E"/>
    <w:rsid w:val="00087B66"/>
    <w:rsid w:val="00087DF5"/>
    <w:rsid w:val="00087FF2"/>
    <w:rsid w:val="000903D1"/>
    <w:rsid w:val="000909A1"/>
    <w:rsid w:val="00090C57"/>
    <w:rsid w:val="000913A2"/>
    <w:rsid w:val="00091A73"/>
    <w:rsid w:val="00091BA7"/>
    <w:rsid w:val="00091C87"/>
    <w:rsid w:val="00092074"/>
    <w:rsid w:val="00092760"/>
    <w:rsid w:val="000937F9"/>
    <w:rsid w:val="00094529"/>
    <w:rsid w:val="00094AF4"/>
    <w:rsid w:val="0009504F"/>
    <w:rsid w:val="00095848"/>
    <w:rsid w:val="00095963"/>
    <w:rsid w:val="00095B46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AE1"/>
    <w:rsid w:val="000A2E3B"/>
    <w:rsid w:val="000A2EB7"/>
    <w:rsid w:val="000A3654"/>
    <w:rsid w:val="000A3766"/>
    <w:rsid w:val="000A403C"/>
    <w:rsid w:val="000A5509"/>
    <w:rsid w:val="000A58BD"/>
    <w:rsid w:val="000A5CE0"/>
    <w:rsid w:val="000A5DF8"/>
    <w:rsid w:val="000A60B1"/>
    <w:rsid w:val="000A6353"/>
    <w:rsid w:val="000A6CB4"/>
    <w:rsid w:val="000A706C"/>
    <w:rsid w:val="000A722F"/>
    <w:rsid w:val="000A7BCE"/>
    <w:rsid w:val="000B0A77"/>
    <w:rsid w:val="000B108A"/>
    <w:rsid w:val="000B1FE9"/>
    <w:rsid w:val="000B24F7"/>
    <w:rsid w:val="000B2550"/>
    <w:rsid w:val="000B2E53"/>
    <w:rsid w:val="000B2FE4"/>
    <w:rsid w:val="000B2FEE"/>
    <w:rsid w:val="000B33E5"/>
    <w:rsid w:val="000B3DD0"/>
    <w:rsid w:val="000B3FD5"/>
    <w:rsid w:val="000B40E6"/>
    <w:rsid w:val="000B427F"/>
    <w:rsid w:val="000B435C"/>
    <w:rsid w:val="000B43DE"/>
    <w:rsid w:val="000B46A4"/>
    <w:rsid w:val="000B60A6"/>
    <w:rsid w:val="000B6300"/>
    <w:rsid w:val="000B69F5"/>
    <w:rsid w:val="000B6F20"/>
    <w:rsid w:val="000B77F9"/>
    <w:rsid w:val="000B7875"/>
    <w:rsid w:val="000C0365"/>
    <w:rsid w:val="000C0C92"/>
    <w:rsid w:val="000C0DEA"/>
    <w:rsid w:val="000C10EF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C7FA4"/>
    <w:rsid w:val="000D026A"/>
    <w:rsid w:val="000D0293"/>
    <w:rsid w:val="000D0614"/>
    <w:rsid w:val="000D061C"/>
    <w:rsid w:val="000D0653"/>
    <w:rsid w:val="000D0AE3"/>
    <w:rsid w:val="000D0C49"/>
    <w:rsid w:val="000D19E3"/>
    <w:rsid w:val="000D1BA3"/>
    <w:rsid w:val="000D1CF4"/>
    <w:rsid w:val="000D1EDC"/>
    <w:rsid w:val="000D2AFD"/>
    <w:rsid w:val="000D2C68"/>
    <w:rsid w:val="000D2EFC"/>
    <w:rsid w:val="000D3BEE"/>
    <w:rsid w:val="000D3D28"/>
    <w:rsid w:val="000D40BA"/>
    <w:rsid w:val="000D41A7"/>
    <w:rsid w:val="000D46C3"/>
    <w:rsid w:val="000D485B"/>
    <w:rsid w:val="000D4BB2"/>
    <w:rsid w:val="000D4EA0"/>
    <w:rsid w:val="000D558B"/>
    <w:rsid w:val="000D595C"/>
    <w:rsid w:val="000D5B68"/>
    <w:rsid w:val="000D5C1E"/>
    <w:rsid w:val="000D5ED8"/>
    <w:rsid w:val="000D64D1"/>
    <w:rsid w:val="000D7819"/>
    <w:rsid w:val="000D79F1"/>
    <w:rsid w:val="000E0240"/>
    <w:rsid w:val="000E039D"/>
    <w:rsid w:val="000E04D5"/>
    <w:rsid w:val="000E057A"/>
    <w:rsid w:val="000E0B95"/>
    <w:rsid w:val="000E0E54"/>
    <w:rsid w:val="000E188C"/>
    <w:rsid w:val="000E1D5E"/>
    <w:rsid w:val="000E1EA1"/>
    <w:rsid w:val="000E20D6"/>
    <w:rsid w:val="000E28BD"/>
    <w:rsid w:val="000E2985"/>
    <w:rsid w:val="000E2ACD"/>
    <w:rsid w:val="000E2DD2"/>
    <w:rsid w:val="000E3385"/>
    <w:rsid w:val="000E3845"/>
    <w:rsid w:val="000E3B9F"/>
    <w:rsid w:val="000E4259"/>
    <w:rsid w:val="000E5D9B"/>
    <w:rsid w:val="000E68D1"/>
    <w:rsid w:val="000E6CA9"/>
    <w:rsid w:val="000E6F2C"/>
    <w:rsid w:val="000E795E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45E4"/>
    <w:rsid w:val="000F4710"/>
    <w:rsid w:val="000F5461"/>
    <w:rsid w:val="000F569A"/>
    <w:rsid w:val="000F5761"/>
    <w:rsid w:val="000F64CE"/>
    <w:rsid w:val="000F658B"/>
    <w:rsid w:val="000F67EB"/>
    <w:rsid w:val="000F6D69"/>
    <w:rsid w:val="000F6E2F"/>
    <w:rsid w:val="000F7626"/>
    <w:rsid w:val="000F78CE"/>
    <w:rsid w:val="00100521"/>
    <w:rsid w:val="00100E75"/>
    <w:rsid w:val="00100F8B"/>
    <w:rsid w:val="001017C9"/>
    <w:rsid w:val="00101F6D"/>
    <w:rsid w:val="00102B86"/>
    <w:rsid w:val="00102E98"/>
    <w:rsid w:val="00104207"/>
    <w:rsid w:val="00105F5B"/>
    <w:rsid w:val="0010659C"/>
    <w:rsid w:val="00106790"/>
    <w:rsid w:val="001069A0"/>
    <w:rsid w:val="00106AA8"/>
    <w:rsid w:val="00106CA1"/>
    <w:rsid w:val="0010763E"/>
    <w:rsid w:val="00107B44"/>
    <w:rsid w:val="00107CCE"/>
    <w:rsid w:val="0011043C"/>
    <w:rsid w:val="00110B8E"/>
    <w:rsid w:val="00110BB3"/>
    <w:rsid w:val="0011140E"/>
    <w:rsid w:val="001114EE"/>
    <w:rsid w:val="00111696"/>
    <w:rsid w:val="001119DA"/>
    <w:rsid w:val="00111C89"/>
    <w:rsid w:val="00111EC7"/>
    <w:rsid w:val="00112260"/>
    <w:rsid w:val="00112E76"/>
    <w:rsid w:val="001133D5"/>
    <w:rsid w:val="00113D03"/>
    <w:rsid w:val="00114372"/>
    <w:rsid w:val="00114375"/>
    <w:rsid w:val="001146BC"/>
    <w:rsid w:val="001150AC"/>
    <w:rsid w:val="00116549"/>
    <w:rsid w:val="00116D9C"/>
    <w:rsid w:val="00117083"/>
    <w:rsid w:val="00117913"/>
    <w:rsid w:val="00117C0C"/>
    <w:rsid w:val="0012038E"/>
    <w:rsid w:val="00120393"/>
    <w:rsid w:val="001204DC"/>
    <w:rsid w:val="00120A34"/>
    <w:rsid w:val="00120D1B"/>
    <w:rsid w:val="00120D3E"/>
    <w:rsid w:val="00121BE4"/>
    <w:rsid w:val="001228E8"/>
    <w:rsid w:val="00122FD4"/>
    <w:rsid w:val="001235FC"/>
    <w:rsid w:val="00123DCE"/>
    <w:rsid w:val="0012401E"/>
    <w:rsid w:val="00124171"/>
    <w:rsid w:val="0012434A"/>
    <w:rsid w:val="0012498C"/>
    <w:rsid w:val="001252B3"/>
    <w:rsid w:val="00125FDF"/>
    <w:rsid w:val="0012621E"/>
    <w:rsid w:val="00126815"/>
    <w:rsid w:val="0012754B"/>
    <w:rsid w:val="00127ECC"/>
    <w:rsid w:val="00130917"/>
    <w:rsid w:val="00130AF4"/>
    <w:rsid w:val="0013110D"/>
    <w:rsid w:val="00131B06"/>
    <w:rsid w:val="00132C28"/>
    <w:rsid w:val="00132DAE"/>
    <w:rsid w:val="0013399A"/>
    <w:rsid w:val="00133B96"/>
    <w:rsid w:val="00133FCF"/>
    <w:rsid w:val="001341DE"/>
    <w:rsid w:val="00134239"/>
    <w:rsid w:val="00134249"/>
    <w:rsid w:val="001343E1"/>
    <w:rsid w:val="00134BBD"/>
    <w:rsid w:val="00134F62"/>
    <w:rsid w:val="001350F4"/>
    <w:rsid w:val="001351DF"/>
    <w:rsid w:val="00136278"/>
    <w:rsid w:val="001365FE"/>
    <w:rsid w:val="00136FB8"/>
    <w:rsid w:val="001372BE"/>
    <w:rsid w:val="00137473"/>
    <w:rsid w:val="00137BE2"/>
    <w:rsid w:val="001405FB"/>
    <w:rsid w:val="0014070A"/>
    <w:rsid w:val="00140D87"/>
    <w:rsid w:val="00141352"/>
    <w:rsid w:val="00141480"/>
    <w:rsid w:val="00141F3F"/>
    <w:rsid w:val="0014291C"/>
    <w:rsid w:val="00143494"/>
    <w:rsid w:val="001434E2"/>
    <w:rsid w:val="00143621"/>
    <w:rsid w:val="001437F8"/>
    <w:rsid w:val="001439FB"/>
    <w:rsid w:val="0014466F"/>
    <w:rsid w:val="001449BA"/>
    <w:rsid w:val="00144A6F"/>
    <w:rsid w:val="001451EB"/>
    <w:rsid w:val="001451F5"/>
    <w:rsid w:val="001459DB"/>
    <w:rsid w:val="00146245"/>
    <w:rsid w:val="001468AE"/>
    <w:rsid w:val="001478AD"/>
    <w:rsid w:val="0014794F"/>
    <w:rsid w:val="0015021E"/>
    <w:rsid w:val="00150369"/>
    <w:rsid w:val="00150BC4"/>
    <w:rsid w:val="00151857"/>
    <w:rsid w:val="00151A17"/>
    <w:rsid w:val="00151BE7"/>
    <w:rsid w:val="0015251D"/>
    <w:rsid w:val="00153B49"/>
    <w:rsid w:val="001540FC"/>
    <w:rsid w:val="00155033"/>
    <w:rsid w:val="00155411"/>
    <w:rsid w:val="00155464"/>
    <w:rsid w:val="001559F1"/>
    <w:rsid w:val="00155DB8"/>
    <w:rsid w:val="00156A99"/>
    <w:rsid w:val="00157461"/>
    <w:rsid w:val="001601A3"/>
    <w:rsid w:val="00161455"/>
    <w:rsid w:val="00161B55"/>
    <w:rsid w:val="00162551"/>
    <w:rsid w:val="00162B11"/>
    <w:rsid w:val="00162F14"/>
    <w:rsid w:val="001634EF"/>
    <w:rsid w:val="0016377F"/>
    <w:rsid w:val="00163B26"/>
    <w:rsid w:val="00163C05"/>
    <w:rsid w:val="00163D47"/>
    <w:rsid w:val="00163E8E"/>
    <w:rsid w:val="00164071"/>
    <w:rsid w:val="00164352"/>
    <w:rsid w:val="001651BB"/>
    <w:rsid w:val="001654C0"/>
    <w:rsid w:val="0016574B"/>
    <w:rsid w:val="00166352"/>
    <w:rsid w:val="0016686F"/>
    <w:rsid w:val="0016690A"/>
    <w:rsid w:val="001669A5"/>
    <w:rsid w:val="00166FD4"/>
    <w:rsid w:val="001671CE"/>
    <w:rsid w:val="001677D3"/>
    <w:rsid w:val="001677FD"/>
    <w:rsid w:val="001678BB"/>
    <w:rsid w:val="00167B77"/>
    <w:rsid w:val="00167D8C"/>
    <w:rsid w:val="0017158B"/>
    <w:rsid w:val="001717B2"/>
    <w:rsid w:val="001722FF"/>
    <w:rsid w:val="00172A03"/>
    <w:rsid w:val="00172F97"/>
    <w:rsid w:val="0017375A"/>
    <w:rsid w:val="00173E4F"/>
    <w:rsid w:val="00174A45"/>
    <w:rsid w:val="001751ED"/>
    <w:rsid w:val="001754DD"/>
    <w:rsid w:val="00175937"/>
    <w:rsid w:val="00175A13"/>
    <w:rsid w:val="00176FEC"/>
    <w:rsid w:val="00177132"/>
    <w:rsid w:val="00177708"/>
    <w:rsid w:val="00180086"/>
    <w:rsid w:val="00180A2C"/>
    <w:rsid w:val="00181607"/>
    <w:rsid w:val="00181AA3"/>
    <w:rsid w:val="00181D0E"/>
    <w:rsid w:val="001820E4"/>
    <w:rsid w:val="001825FE"/>
    <w:rsid w:val="001832CE"/>
    <w:rsid w:val="00183467"/>
    <w:rsid w:val="0018379A"/>
    <w:rsid w:val="00183B8E"/>
    <w:rsid w:val="00183DF1"/>
    <w:rsid w:val="00183F1F"/>
    <w:rsid w:val="00184876"/>
    <w:rsid w:val="00184A6D"/>
    <w:rsid w:val="00185B3A"/>
    <w:rsid w:val="00185B47"/>
    <w:rsid w:val="00186039"/>
    <w:rsid w:val="0018608D"/>
    <w:rsid w:val="001860AB"/>
    <w:rsid w:val="001861FA"/>
    <w:rsid w:val="0018637C"/>
    <w:rsid w:val="001864E9"/>
    <w:rsid w:val="00186977"/>
    <w:rsid w:val="00186B9A"/>
    <w:rsid w:val="00187554"/>
    <w:rsid w:val="00187AC0"/>
    <w:rsid w:val="00187B71"/>
    <w:rsid w:val="001900D7"/>
    <w:rsid w:val="00190787"/>
    <w:rsid w:val="00190B32"/>
    <w:rsid w:val="00190DD5"/>
    <w:rsid w:val="00190EB6"/>
    <w:rsid w:val="0019112B"/>
    <w:rsid w:val="00191E5A"/>
    <w:rsid w:val="0019208C"/>
    <w:rsid w:val="00192CBF"/>
    <w:rsid w:val="00193135"/>
    <w:rsid w:val="00194231"/>
    <w:rsid w:val="00194793"/>
    <w:rsid w:val="00195BC7"/>
    <w:rsid w:val="00195BDE"/>
    <w:rsid w:val="001962E6"/>
    <w:rsid w:val="0019645D"/>
    <w:rsid w:val="00197469"/>
    <w:rsid w:val="00197751"/>
    <w:rsid w:val="001977E8"/>
    <w:rsid w:val="001A12EF"/>
    <w:rsid w:val="001A194B"/>
    <w:rsid w:val="001A3173"/>
    <w:rsid w:val="001A31BC"/>
    <w:rsid w:val="001A438F"/>
    <w:rsid w:val="001A4690"/>
    <w:rsid w:val="001A50F2"/>
    <w:rsid w:val="001A5AC9"/>
    <w:rsid w:val="001A7903"/>
    <w:rsid w:val="001A7A90"/>
    <w:rsid w:val="001A7AAF"/>
    <w:rsid w:val="001B082F"/>
    <w:rsid w:val="001B0933"/>
    <w:rsid w:val="001B12BB"/>
    <w:rsid w:val="001B137B"/>
    <w:rsid w:val="001B35BE"/>
    <w:rsid w:val="001B4392"/>
    <w:rsid w:val="001B5495"/>
    <w:rsid w:val="001B64AB"/>
    <w:rsid w:val="001B667C"/>
    <w:rsid w:val="001B66F5"/>
    <w:rsid w:val="001B698B"/>
    <w:rsid w:val="001B69CC"/>
    <w:rsid w:val="001B6B01"/>
    <w:rsid w:val="001B6CF0"/>
    <w:rsid w:val="001B6FAF"/>
    <w:rsid w:val="001B6FE0"/>
    <w:rsid w:val="001B72B2"/>
    <w:rsid w:val="001B74D7"/>
    <w:rsid w:val="001B7573"/>
    <w:rsid w:val="001B7907"/>
    <w:rsid w:val="001B79B2"/>
    <w:rsid w:val="001B7E81"/>
    <w:rsid w:val="001C0072"/>
    <w:rsid w:val="001C07F1"/>
    <w:rsid w:val="001C0D11"/>
    <w:rsid w:val="001C0F6C"/>
    <w:rsid w:val="001C13B0"/>
    <w:rsid w:val="001C1B92"/>
    <w:rsid w:val="001C1D12"/>
    <w:rsid w:val="001C1FA2"/>
    <w:rsid w:val="001C2235"/>
    <w:rsid w:val="001C2DAF"/>
    <w:rsid w:val="001C2E33"/>
    <w:rsid w:val="001C2F50"/>
    <w:rsid w:val="001C3DB6"/>
    <w:rsid w:val="001C3E17"/>
    <w:rsid w:val="001C43A9"/>
    <w:rsid w:val="001C477A"/>
    <w:rsid w:val="001C4851"/>
    <w:rsid w:val="001C4B7D"/>
    <w:rsid w:val="001C4DE8"/>
    <w:rsid w:val="001C55CA"/>
    <w:rsid w:val="001C563A"/>
    <w:rsid w:val="001C5B26"/>
    <w:rsid w:val="001C60ED"/>
    <w:rsid w:val="001C6608"/>
    <w:rsid w:val="001C66C4"/>
    <w:rsid w:val="001D038D"/>
    <w:rsid w:val="001D153C"/>
    <w:rsid w:val="001D222E"/>
    <w:rsid w:val="001D2408"/>
    <w:rsid w:val="001D27AE"/>
    <w:rsid w:val="001D2B92"/>
    <w:rsid w:val="001D2C18"/>
    <w:rsid w:val="001D37E1"/>
    <w:rsid w:val="001D38F0"/>
    <w:rsid w:val="001D3A9C"/>
    <w:rsid w:val="001D4033"/>
    <w:rsid w:val="001D45A1"/>
    <w:rsid w:val="001D4624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B22"/>
    <w:rsid w:val="001E0EC4"/>
    <w:rsid w:val="001E17AB"/>
    <w:rsid w:val="001E1B36"/>
    <w:rsid w:val="001E1B75"/>
    <w:rsid w:val="001E24C0"/>
    <w:rsid w:val="001E25C6"/>
    <w:rsid w:val="001E2965"/>
    <w:rsid w:val="001E29EF"/>
    <w:rsid w:val="001E2AB9"/>
    <w:rsid w:val="001E3FAF"/>
    <w:rsid w:val="001E4A77"/>
    <w:rsid w:val="001E4AC7"/>
    <w:rsid w:val="001E51EC"/>
    <w:rsid w:val="001E52E5"/>
    <w:rsid w:val="001E5997"/>
    <w:rsid w:val="001E5C76"/>
    <w:rsid w:val="001E5ED0"/>
    <w:rsid w:val="001E5F55"/>
    <w:rsid w:val="001E65A4"/>
    <w:rsid w:val="001E6F9A"/>
    <w:rsid w:val="001E7727"/>
    <w:rsid w:val="001E7BE4"/>
    <w:rsid w:val="001F0C3D"/>
    <w:rsid w:val="001F1091"/>
    <w:rsid w:val="001F132E"/>
    <w:rsid w:val="001F1464"/>
    <w:rsid w:val="001F1651"/>
    <w:rsid w:val="001F1C19"/>
    <w:rsid w:val="001F1F8A"/>
    <w:rsid w:val="001F233C"/>
    <w:rsid w:val="001F24DB"/>
    <w:rsid w:val="001F2906"/>
    <w:rsid w:val="001F2CE0"/>
    <w:rsid w:val="001F36F1"/>
    <w:rsid w:val="001F3896"/>
    <w:rsid w:val="001F3AD7"/>
    <w:rsid w:val="001F3D57"/>
    <w:rsid w:val="001F3F08"/>
    <w:rsid w:val="001F4606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0D3B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5A8"/>
    <w:rsid w:val="00205119"/>
    <w:rsid w:val="002055D1"/>
    <w:rsid w:val="002059B5"/>
    <w:rsid w:val="00205C06"/>
    <w:rsid w:val="002060A3"/>
    <w:rsid w:val="00207DBF"/>
    <w:rsid w:val="00210253"/>
    <w:rsid w:val="00210763"/>
    <w:rsid w:val="00210BEB"/>
    <w:rsid w:val="002110FE"/>
    <w:rsid w:val="00211310"/>
    <w:rsid w:val="0021187C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37C4"/>
    <w:rsid w:val="002143E0"/>
    <w:rsid w:val="002155CB"/>
    <w:rsid w:val="00215882"/>
    <w:rsid w:val="00216746"/>
    <w:rsid w:val="002171F6"/>
    <w:rsid w:val="00217535"/>
    <w:rsid w:val="00217AC4"/>
    <w:rsid w:val="00220416"/>
    <w:rsid w:val="0022043A"/>
    <w:rsid w:val="00220A2A"/>
    <w:rsid w:val="00220A49"/>
    <w:rsid w:val="00220AC1"/>
    <w:rsid w:val="00220FC9"/>
    <w:rsid w:val="00221B2B"/>
    <w:rsid w:val="00222862"/>
    <w:rsid w:val="002236B8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9C"/>
    <w:rsid w:val="002312CE"/>
    <w:rsid w:val="0023217E"/>
    <w:rsid w:val="0023222B"/>
    <w:rsid w:val="00232440"/>
    <w:rsid w:val="002324A5"/>
    <w:rsid w:val="00233E6A"/>
    <w:rsid w:val="00234553"/>
    <w:rsid w:val="00234939"/>
    <w:rsid w:val="00234B30"/>
    <w:rsid w:val="00234BCB"/>
    <w:rsid w:val="00234CB4"/>
    <w:rsid w:val="00235798"/>
    <w:rsid w:val="00235F28"/>
    <w:rsid w:val="00236C7F"/>
    <w:rsid w:val="002370F5"/>
    <w:rsid w:val="00237209"/>
    <w:rsid w:val="002375DC"/>
    <w:rsid w:val="00237925"/>
    <w:rsid w:val="00237EF4"/>
    <w:rsid w:val="00237F89"/>
    <w:rsid w:val="0024007D"/>
    <w:rsid w:val="00240256"/>
    <w:rsid w:val="00240384"/>
    <w:rsid w:val="00240598"/>
    <w:rsid w:val="00240779"/>
    <w:rsid w:val="0024079E"/>
    <w:rsid w:val="00241025"/>
    <w:rsid w:val="002411BA"/>
    <w:rsid w:val="00241B1C"/>
    <w:rsid w:val="00241E6A"/>
    <w:rsid w:val="002426B7"/>
    <w:rsid w:val="00244456"/>
    <w:rsid w:val="00244551"/>
    <w:rsid w:val="00244591"/>
    <w:rsid w:val="0024468B"/>
    <w:rsid w:val="00244D25"/>
    <w:rsid w:val="0024502C"/>
    <w:rsid w:val="002451A3"/>
    <w:rsid w:val="002465A5"/>
    <w:rsid w:val="00246E99"/>
    <w:rsid w:val="0024785D"/>
    <w:rsid w:val="00247C08"/>
    <w:rsid w:val="00247DF5"/>
    <w:rsid w:val="002505B5"/>
    <w:rsid w:val="002505D1"/>
    <w:rsid w:val="002507AF"/>
    <w:rsid w:val="00250FC3"/>
    <w:rsid w:val="002510F0"/>
    <w:rsid w:val="0025124C"/>
    <w:rsid w:val="002515B4"/>
    <w:rsid w:val="00252116"/>
    <w:rsid w:val="002521F4"/>
    <w:rsid w:val="00252EC7"/>
    <w:rsid w:val="00253039"/>
    <w:rsid w:val="00254AFC"/>
    <w:rsid w:val="002564B9"/>
    <w:rsid w:val="002566E1"/>
    <w:rsid w:val="00256B39"/>
    <w:rsid w:val="00257C68"/>
    <w:rsid w:val="00260053"/>
    <w:rsid w:val="002601BB"/>
    <w:rsid w:val="002608D9"/>
    <w:rsid w:val="00261100"/>
    <w:rsid w:val="002612DE"/>
    <w:rsid w:val="00261487"/>
    <w:rsid w:val="00261B09"/>
    <w:rsid w:val="00261BF1"/>
    <w:rsid w:val="00261D0F"/>
    <w:rsid w:val="00261E5C"/>
    <w:rsid w:val="002626F3"/>
    <w:rsid w:val="002627AF"/>
    <w:rsid w:val="00262D53"/>
    <w:rsid w:val="002630C2"/>
    <w:rsid w:val="002632D2"/>
    <w:rsid w:val="002634FF"/>
    <w:rsid w:val="002635D2"/>
    <w:rsid w:val="00263DB4"/>
    <w:rsid w:val="0026441E"/>
    <w:rsid w:val="002648A9"/>
    <w:rsid w:val="00264CE5"/>
    <w:rsid w:val="00266D21"/>
    <w:rsid w:val="0026789E"/>
    <w:rsid w:val="00267915"/>
    <w:rsid w:val="00267CB3"/>
    <w:rsid w:val="00267E62"/>
    <w:rsid w:val="00271184"/>
    <w:rsid w:val="0027264B"/>
    <w:rsid w:val="002730CD"/>
    <w:rsid w:val="0027343A"/>
    <w:rsid w:val="00273662"/>
    <w:rsid w:val="00273857"/>
    <w:rsid w:val="00273EBA"/>
    <w:rsid w:val="00274400"/>
    <w:rsid w:val="002749EC"/>
    <w:rsid w:val="00274C0D"/>
    <w:rsid w:val="002759DD"/>
    <w:rsid w:val="00275E76"/>
    <w:rsid w:val="00276033"/>
    <w:rsid w:val="002760CD"/>
    <w:rsid w:val="00276102"/>
    <w:rsid w:val="0027646B"/>
    <w:rsid w:val="00276608"/>
    <w:rsid w:val="00276655"/>
    <w:rsid w:val="002766FC"/>
    <w:rsid w:val="002768F7"/>
    <w:rsid w:val="002769E6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88D"/>
    <w:rsid w:val="00281DB8"/>
    <w:rsid w:val="00281F74"/>
    <w:rsid w:val="00282455"/>
    <w:rsid w:val="00282516"/>
    <w:rsid w:val="0028277A"/>
    <w:rsid w:val="00282C94"/>
    <w:rsid w:val="00283001"/>
    <w:rsid w:val="00283065"/>
    <w:rsid w:val="0028309A"/>
    <w:rsid w:val="002830B4"/>
    <w:rsid w:val="00283121"/>
    <w:rsid w:val="00283984"/>
    <w:rsid w:val="00283AE0"/>
    <w:rsid w:val="002840EC"/>
    <w:rsid w:val="002840EF"/>
    <w:rsid w:val="002846A6"/>
    <w:rsid w:val="00284F8E"/>
    <w:rsid w:val="002851C6"/>
    <w:rsid w:val="00285745"/>
    <w:rsid w:val="00285989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2FE1"/>
    <w:rsid w:val="00294678"/>
    <w:rsid w:val="00294964"/>
    <w:rsid w:val="00294C1E"/>
    <w:rsid w:val="00294C8E"/>
    <w:rsid w:val="0029506A"/>
    <w:rsid w:val="00295186"/>
    <w:rsid w:val="0029519E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5A6"/>
    <w:rsid w:val="002A1A56"/>
    <w:rsid w:val="002A1A90"/>
    <w:rsid w:val="002A1E6F"/>
    <w:rsid w:val="002A2672"/>
    <w:rsid w:val="002A2872"/>
    <w:rsid w:val="002A2897"/>
    <w:rsid w:val="002A2DA4"/>
    <w:rsid w:val="002A3261"/>
    <w:rsid w:val="002A33D7"/>
    <w:rsid w:val="002A4196"/>
    <w:rsid w:val="002A41E3"/>
    <w:rsid w:val="002A5096"/>
    <w:rsid w:val="002A5169"/>
    <w:rsid w:val="002A65F0"/>
    <w:rsid w:val="002A68AB"/>
    <w:rsid w:val="002A73A0"/>
    <w:rsid w:val="002A7644"/>
    <w:rsid w:val="002A7BA5"/>
    <w:rsid w:val="002B07C4"/>
    <w:rsid w:val="002B0D1E"/>
    <w:rsid w:val="002B10A5"/>
    <w:rsid w:val="002B1B49"/>
    <w:rsid w:val="002B24C5"/>
    <w:rsid w:val="002B293F"/>
    <w:rsid w:val="002B3B8A"/>
    <w:rsid w:val="002B45E4"/>
    <w:rsid w:val="002B4FEA"/>
    <w:rsid w:val="002B50DE"/>
    <w:rsid w:val="002B5276"/>
    <w:rsid w:val="002B580B"/>
    <w:rsid w:val="002B5B71"/>
    <w:rsid w:val="002B669B"/>
    <w:rsid w:val="002B6C62"/>
    <w:rsid w:val="002B6DD1"/>
    <w:rsid w:val="002B6DD8"/>
    <w:rsid w:val="002B6E1F"/>
    <w:rsid w:val="002B77BC"/>
    <w:rsid w:val="002B7850"/>
    <w:rsid w:val="002C04B9"/>
    <w:rsid w:val="002C0667"/>
    <w:rsid w:val="002C0BD5"/>
    <w:rsid w:val="002C0BE2"/>
    <w:rsid w:val="002C0CDF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2B5"/>
    <w:rsid w:val="002C43B8"/>
    <w:rsid w:val="002C5063"/>
    <w:rsid w:val="002C5067"/>
    <w:rsid w:val="002C5BFF"/>
    <w:rsid w:val="002C5DC4"/>
    <w:rsid w:val="002C6313"/>
    <w:rsid w:val="002C6608"/>
    <w:rsid w:val="002C714E"/>
    <w:rsid w:val="002C74C9"/>
    <w:rsid w:val="002C796F"/>
    <w:rsid w:val="002D05D6"/>
    <w:rsid w:val="002D0772"/>
    <w:rsid w:val="002D0B9F"/>
    <w:rsid w:val="002D0E29"/>
    <w:rsid w:val="002D1604"/>
    <w:rsid w:val="002D1A71"/>
    <w:rsid w:val="002D1AE8"/>
    <w:rsid w:val="002D1E35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3BF3"/>
    <w:rsid w:val="002D44B5"/>
    <w:rsid w:val="002D46B6"/>
    <w:rsid w:val="002D46C9"/>
    <w:rsid w:val="002D55AD"/>
    <w:rsid w:val="002D6A85"/>
    <w:rsid w:val="002D6D32"/>
    <w:rsid w:val="002D6E7C"/>
    <w:rsid w:val="002D74EE"/>
    <w:rsid w:val="002D759A"/>
    <w:rsid w:val="002D7BE0"/>
    <w:rsid w:val="002E0029"/>
    <w:rsid w:val="002E098A"/>
    <w:rsid w:val="002E1762"/>
    <w:rsid w:val="002E1D60"/>
    <w:rsid w:val="002E1E6B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E34"/>
    <w:rsid w:val="002E6045"/>
    <w:rsid w:val="002E6C61"/>
    <w:rsid w:val="002E7ACC"/>
    <w:rsid w:val="002E7D91"/>
    <w:rsid w:val="002E7DAD"/>
    <w:rsid w:val="002F3FF9"/>
    <w:rsid w:val="002F4263"/>
    <w:rsid w:val="002F55C2"/>
    <w:rsid w:val="002F5CA1"/>
    <w:rsid w:val="002F5D13"/>
    <w:rsid w:val="002F5E06"/>
    <w:rsid w:val="002F650D"/>
    <w:rsid w:val="002F6A2D"/>
    <w:rsid w:val="002F7CE6"/>
    <w:rsid w:val="0030040D"/>
    <w:rsid w:val="00300702"/>
    <w:rsid w:val="00300863"/>
    <w:rsid w:val="00301228"/>
    <w:rsid w:val="00301476"/>
    <w:rsid w:val="00301627"/>
    <w:rsid w:val="00301AF7"/>
    <w:rsid w:val="003027D8"/>
    <w:rsid w:val="00302D86"/>
    <w:rsid w:val="00303B06"/>
    <w:rsid w:val="00303F7B"/>
    <w:rsid w:val="0030411B"/>
    <w:rsid w:val="00304492"/>
    <w:rsid w:val="0030502A"/>
    <w:rsid w:val="003052D3"/>
    <w:rsid w:val="0030553B"/>
    <w:rsid w:val="003055B5"/>
    <w:rsid w:val="00305888"/>
    <w:rsid w:val="00305DA3"/>
    <w:rsid w:val="00306DA5"/>
    <w:rsid w:val="00307237"/>
    <w:rsid w:val="0030775E"/>
    <w:rsid w:val="003078FD"/>
    <w:rsid w:val="00310B50"/>
    <w:rsid w:val="00311D41"/>
    <w:rsid w:val="00312D32"/>
    <w:rsid w:val="00313950"/>
    <w:rsid w:val="00313DD9"/>
    <w:rsid w:val="00314738"/>
    <w:rsid w:val="00315BD0"/>
    <w:rsid w:val="003169C4"/>
    <w:rsid w:val="00316CFB"/>
    <w:rsid w:val="00317167"/>
    <w:rsid w:val="00317280"/>
    <w:rsid w:val="003206E9"/>
    <w:rsid w:val="00321134"/>
    <w:rsid w:val="00321682"/>
    <w:rsid w:val="00321C56"/>
    <w:rsid w:val="0032267F"/>
    <w:rsid w:val="003232F1"/>
    <w:rsid w:val="003238A6"/>
    <w:rsid w:val="00323B66"/>
    <w:rsid w:val="00323DA5"/>
    <w:rsid w:val="003244D9"/>
    <w:rsid w:val="003245A3"/>
    <w:rsid w:val="00325166"/>
    <w:rsid w:val="00325C41"/>
    <w:rsid w:val="003264B0"/>
    <w:rsid w:val="0032725E"/>
    <w:rsid w:val="00327C45"/>
    <w:rsid w:val="003301C8"/>
    <w:rsid w:val="003306E2"/>
    <w:rsid w:val="00330ACC"/>
    <w:rsid w:val="00331324"/>
    <w:rsid w:val="003313D9"/>
    <w:rsid w:val="00331C37"/>
    <w:rsid w:val="003320F2"/>
    <w:rsid w:val="003323BE"/>
    <w:rsid w:val="00332881"/>
    <w:rsid w:val="00332933"/>
    <w:rsid w:val="003330AA"/>
    <w:rsid w:val="0033381C"/>
    <w:rsid w:val="00333C86"/>
    <w:rsid w:val="0033413F"/>
    <w:rsid w:val="00334D11"/>
    <w:rsid w:val="003361F0"/>
    <w:rsid w:val="0033681A"/>
    <w:rsid w:val="00336F95"/>
    <w:rsid w:val="00337572"/>
    <w:rsid w:val="0033757C"/>
    <w:rsid w:val="00337688"/>
    <w:rsid w:val="003377BF"/>
    <w:rsid w:val="0033791C"/>
    <w:rsid w:val="00337A5F"/>
    <w:rsid w:val="003403C6"/>
    <w:rsid w:val="00340756"/>
    <w:rsid w:val="00341092"/>
    <w:rsid w:val="00341E75"/>
    <w:rsid w:val="003420AB"/>
    <w:rsid w:val="00342795"/>
    <w:rsid w:val="00342A76"/>
    <w:rsid w:val="00343BDA"/>
    <w:rsid w:val="00343D9D"/>
    <w:rsid w:val="003440A5"/>
    <w:rsid w:val="0034431A"/>
    <w:rsid w:val="00344989"/>
    <w:rsid w:val="00346409"/>
    <w:rsid w:val="00346779"/>
    <w:rsid w:val="00346DE7"/>
    <w:rsid w:val="003474EA"/>
    <w:rsid w:val="00347629"/>
    <w:rsid w:val="003501F5"/>
    <w:rsid w:val="003504F2"/>
    <w:rsid w:val="003509E4"/>
    <w:rsid w:val="00350C81"/>
    <w:rsid w:val="00351264"/>
    <w:rsid w:val="003512BC"/>
    <w:rsid w:val="003512DB"/>
    <w:rsid w:val="0035205B"/>
    <w:rsid w:val="003523BA"/>
    <w:rsid w:val="003529AE"/>
    <w:rsid w:val="00353DBB"/>
    <w:rsid w:val="00353F07"/>
    <w:rsid w:val="00353F30"/>
    <w:rsid w:val="00354369"/>
    <w:rsid w:val="003547C0"/>
    <w:rsid w:val="00354E87"/>
    <w:rsid w:val="00355147"/>
    <w:rsid w:val="003551C3"/>
    <w:rsid w:val="003554ED"/>
    <w:rsid w:val="00355797"/>
    <w:rsid w:val="00355F5E"/>
    <w:rsid w:val="0035605E"/>
    <w:rsid w:val="00356332"/>
    <w:rsid w:val="00356439"/>
    <w:rsid w:val="0035649E"/>
    <w:rsid w:val="0035684D"/>
    <w:rsid w:val="00356A59"/>
    <w:rsid w:val="00356CD4"/>
    <w:rsid w:val="00357114"/>
    <w:rsid w:val="00360235"/>
    <w:rsid w:val="003606B2"/>
    <w:rsid w:val="003606D0"/>
    <w:rsid w:val="003609CA"/>
    <w:rsid w:val="00361117"/>
    <w:rsid w:val="00361982"/>
    <w:rsid w:val="00361A25"/>
    <w:rsid w:val="0036257A"/>
    <w:rsid w:val="00362602"/>
    <w:rsid w:val="00362723"/>
    <w:rsid w:val="00362A60"/>
    <w:rsid w:val="003632CF"/>
    <w:rsid w:val="00363B1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67F17"/>
    <w:rsid w:val="00370C8E"/>
    <w:rsid w:val="00370D6B"/>
    <w:rsid w:val="00371AC7"/>
    <w:rsid w:val="00371C84"/>
    <w:rsid w:val="0037271B"/>
    <w:rsid w:val="00372AD6"/>
    <w:rsid w:val="00372B9C"/>
    <w:rsid w:val="00372EBD"/>
    <w:rsid w:val="00372F20"/>
    <w:rsid w:val="003732A7"/>
    <w:rsid w:val="00373974"/>
    <w:rsid w:val="00373F5C"/>
    <w:rsid w:val="003743E5"/>
    <w:rsid w:val="003746DF"/>
    <w:rsid w:val="00374941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0D5"/>
    <w:rsid w:val="0038040F"/>
    <w:rsid w:val="0038043D"/>
    <w:rsid w:val="0038126D"/>
    <w:rsid w:val="00381741"/>
    <w:rsid w:val="00381B15"/>
    <w:rsid w:val="00382052"/>
    <w:rsid w:val="0038221E"/>
    <w:rsid w:val="003824BB"/>
    <w:rsid w:val="003836BE"/>
    <w:rsid w:val="00383BCC"/>
    <w:rsid w:val="00383EC2"/>
    <w:rsid w:val="00384021"/>
    <w:rsid w:val="003848FA"/>
    <w:rsid w:val="0038513F"/>
    <w:rsid w:val="00385685"/>
    <w:rsid w:val="00385716"/>
    <w:rsid w:val="00385963"/>
    <w:rsid w:val="00385C3B"/>
    <w:rsid w:val="00386128"/>
    <w:rsid w:val="0038735F"/>
    <w:rsid w:val="003906D5"/>
    <w:rsid w:val="00390A56"/>
    <w:rsid w:val="00391DAC"/>
    <w:rsid w:val="0039222E"/>
    <w:rsid w:val="003922BC"/>
    <w:rsid w:val="0039267A"/>
    <w:rsid w:val="00392875"/>
    <w:rsid w:val="00392DF3"/>
    <w:rsid w:val="00392EA3"/>
    <w:rsid w:val="003931C9"/>
    <w:rsid w:val="00393894"/>
    <w:rsid w:val="00393EC3"/>
    <w:rsid w:val="00394894"/>
    <w:rsid w:val="00394B9C"/>
    <w:rsid w:val="00395A11"/>
    <w:rsid w:val="00396750"/>
    <w:rsid w:val="0039684F"/>
    <w:rsid w:val="003970F6"/>
    <w:rsid w:val="00397221"/>
    <w:rsid w:val="00397612"/>
    <w:rsid w:val="0039795F"/>
    <w:rsid w:val="00397CE0"/>
    <w:rsid w:val="003A05CA"/>
    <w:rsid w:val="003A0895"/>
    <w:rsid w:val="003A0C41"/>
    <w:rsid w:val="003A0EB1"/>
    <w:rsid w:val="003A1120"/>
    <w:rsid w:val="003A13A8"/>
    <w:rsid w:val="003A22FC"/>
    <w:rsid w:val="003A30DC"/>
    <w:rsid w:val="003A31CC"/>
    <w:rsid w:val="003A36D7"/>
    <w:rsid w:val="003A3999"/>
    <w:rsid w:val="003A46D2"/>
    <w:rsid w:val="003A4ADC"/>
    <w:rsid w:val="003A4E57"/>
    <w:rsid w:val="003A509D"/>
    <w:rsid w:val="003A58D6"/>
    <w:rsid w:val="003A61DD"/>
    <w:rsid w:val="003A64EB"/>
    <w:rsid w:val="003A7620"/>
    <w:rsid w:val="003A7CF9"/>
    <w:rsid w:val="003B0080"/>
    <w:rsid w:val="003B0231"/>
    <w:rsid w:val="003B049B"/>
    <w:rsid w:val="003B17B9"/>
    <w:rsid w:val="003B18FC"/>
    <w:rsid w:val="003B24D2"/>
    <w:rsid w:val="003B25DE"/>
    <w:rsid w:val="003B27DB"/>
    <w:rsid w:val="003B31DC"/>
    <w:rsid w:val="003B3599"/>
    <w:rsid w:val="003B38A4"/>
    <w:rsid w:val="003B3A03"/>
    <w:rsid w:val="003B52F5"/>
    <w:rsid w:val="003B5D7A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0F06"/>
    <w:rsid w:val="003C192E"/>
    <w:rsid w:val="003C20F4"/>
    <w:rsid w:val="003C2660"/>
    <w:rsid w:val="003C2A05"/>
    <w:rsid w:val="003C2CEC"/>
    <w:rsid w:val="003C3118"/>
    <w:rsid w:val="003C33F3"/>
    <w:rsid w:val="003C3AA7"/>
    <w:rsid w:val="003C48D8"/>
    <w:rsid w:val="003C4F5A"/>
    <w:rsid w:val="003C51BC"/>
    <w:rsid w:val="003C6423"/>
    <w:rsid w:val="003C6EED"/>
    <w:rsid w:val="003C73FC"/>
    <w:rsid w:val="003C7A17"/>
    <w:rsid w:val="003D01E9"/>
    <w:rsid w:val="003D0451"/>
    <w:rsid w:val="003D0576"/>
    <w:rsid w:val="003D0668"/>
    <w:rsid w:val="003D10DA"/>
    <w:rsid w:val="003D1569"/>
    <w:rsid w:val="003D182A"/>
    <w:rsid w:val="003D19A8"/>
    <w:rsid w:val="003D19CD"/>
    <w:rsid w:val="003D264E"/>
    <w:rsid w:val="003D281C"/>
    <w:rsid w:val="003D2EEF"/>
    <w:rsid w:val="003D2FDF"/>
    <w:rsid w:val="003D301E"/>
    <w:rsid w:val="003D3696"/>
    <w:rsid w:val="003D37A0"/>
    <w:rsid w:val="003D37B0"/>
    <w:rsid w:val="003D3E04"/>
    <w:rsid w:val="003D4657"/>
    <w:rsid w:val="003D494B"/>
    <w:rsid w:val="003D4AFC"/>
    <w:rsid w:val="003D54A5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2421"/>
    <w:rsid w:val="003E2735"/>
    <w:rsid w:val="003E27F4"/>
    <w:rsid w:val="003E2A62"/>
    <w:rsid w:val="003E2FDF"/>
    <w:rsid w:val="003E33C0"/>
    <w:rsid w:val="003E3867"/>
    <w:rsid w:val="003E3D00"/>
    <w:rsid w:val="003E3D44"/>
    <w:rsid w:val="003E4496"/>
    <w:rsid w:val="003E4E2B"/>
    <w:rsid w:val="003E4EC5"/>
    <w:rsid w:val="003E615F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2E83"/>
    <w:rsid w:val="003F30EA"/>
    <w:rsid w:val="003F33BB"/>
    <w:rsid w:val="003F34E6"/>
    <w:rsid w:val="003F3955"/>
    <w:rsid w:val="003F464B"/>
    <w:rsid w:val="003F4EB1"/>
    <w:rsid w:val="003F5BE0"/>
    <w:rsid w:val="003F7D0D"/>
    <w:rsid w:val="00401896"/>
    <w:rsid w:val="00401E9E"/>
    <w:rsid w:val="0040299C"/>
    <w:rsid w:val="00402B31"/>
    <w:rsid w:val="00402CAD"/>
    <w:rsid w:val="00403025"/>
    <w:rsid w:val="00403098"/>
    <w:rsid w:val="00403D57"/>
    <w:rsid w:val="00403E82"/>
    <w:rsid w:val="004040C4"/>
    <w:rsid w:val="00404257"/>
    <w:rsid w:val="004046BA"/>
    <w:rsid w:val="00405098"/>
    <w:rsid w:val="00405556"/>
    <w:rsid w:val="00406801"/>
    <w:rsid w:val="00406D04"/>
    <w:rsid w:val="00407ED4"/>
    <w:rsid w:val="00410776"/>
    <w:rsid w:val="00410FBF"/>
    <w:rsid w:val="00411DFB"/>
    <w:rsid w:val="00411F33"/>
    <w:rsid w:val="00412473"/>
    <w:rsid w:val="0041296F"/>
    <w:rsid w:val="00413267"/>
    <w:rsid w:val="0041327F"/>
    <w:rsid w:val="004135BA"/>
    <w:rsid w:val="00413FFA"/>
    <w:rsid w:val="00414421"/>
    <w:rsid w:val="00414C8A"/>
    <w:rsid w:val="00415018"/>
    <w:rsid w:val="00415A33"/>
    <w:rsid w:val="00415D4C"/>
    <w:rsid w:val="00415D6E"/>
    <w:rsid w:val="00416B05"/>
    <w:rsid w:val="00416DFE"/>
    <w:rsid w:val="0041756F"/>
    <w:rsid w:val="00420367"/>
    <w:rsid w:val="00420939"/>
    <w:rsid w:val="00420FEB"/>
    <w:rsid w:val="00421BF3"/>
    <w:rsid w:val="00422368"/>
    <w:rsid w:val="004224C2"/>
    <w:rsid w:val="00422D7D"/>
    <w:rsid w:val="0042359B"/>
    <w:rsid w:val="00423F1F"/>
    <w:rsid w:val="00424277"/>
    <w:rsid w:val="0042432D"/>
    <w:rsid w:val="0042441B"/>
    <w:rsid w:val="00424AAC"/>
    <w:rsid w:val="0042520F"/>
    <w:rsid w:val="00425A25"/>
    <w:rsid w:val="0042670A"/>
    <w:rsid w:val="00426C8A"/>
    <w:rsid w:val="0042781E"/>
    <w:rsid w:val="00427B01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3CB6"/>
    <w:rsid w:val="00434123"/>
    <w:rsid w:val="00434214"/>
    <w:rsid w:val="00434320"/>
    <w:rsid w:val="004345F4"/>
    <w:rsid w:val="00434CD8"/>
    <w:rsid w:val="00435871"/>
    <w:rsid w:val="00435990"/>
    <w:rsid w:val="00436958"/>
    <w:rsid w:val="004369B7"/>
    <w:rsid w:val="004376D2"/>
    <w:rsid w:val="00440002"/>
    <w:rsid w:val="0044020D"/>
    <w:rsid w:val="00440585"/>
    <w:rsid w:val="004411D4"/>
    <w:rsid w:val="004419E1"/>
    <w:rsid w:val="00441E41"/>
    <w:rsid w:val="00441F25"/>
    <w:rsid w:val="004426F8"/>
    <w:rsid w:val="00442ADC"/>
    <w:rsid w:val="00442B0A"/>
    <w:rsid w:val="00442E34"/>
    <w:rsid w:val="00443763"/>
    <w:rsid w:val="004439ED"/>
    <w:rsid w:val="004439FF"/>
    <w:rsid w:val="00443B0B"/>
    <w:rsid w:val="00444C3C"/>
    <w:rsid w:val="00444C6B"/>
    <w:rsid w:val="0044503C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47C66"/>
    <w:rsid w:val="00450CEF"/>
    <w:rsid w:val="00451484"/>
    <w:rsid w:val="00451496"/>
    <w:rsid w:val="0045151C"/>
    <w:rsid w:val="00451693"/>
    <w:rsid w:val="00451D87"/>
    <w:rsid w:val="00451F2B"/>
    <w:rsid w:val="00451FD3"/>
    <w:rsid w:val="004525F2"/>
    <w:rsid w:val="0045298A"/>
    <w:rsid w:val="00452C8E"/>
    <w:rsid w:val="00452F1D"/>
    <w:rsid w:val="004538D9"/>
    <w:rsid w:val="00453E91"/>
    <w:rsid w:val="00453F77"/>
    <w:rsid w:val="0045494D"/>
    <w:rsid w:val="00454962"/>
    <w:rsid w:val="00455412"/>
    <w:rsid w:val="00455BA6"/>
    <w:rsid w:val="004566A6"/>
    <w:rsid w:val="00457233"/>
    <w:rsid w:val="004573FF"/>
    <w:rsid w:val="00457488"/>
    <w:rsid w:val="0045751E"/>
    <w:rsid w:val="00457566"/>
    <w:rsid w:val="004576B4"/>
    <w:rsid w:val="004578A0"/>
    <w:rsid w:val="00457E5C"/>
    <w:rsid w:val="0046075F"/>
    <w:rsid w:val="00460A2C"/>
    <w:rsid w:val="00460DB4"/>
    <w:rsid w:val="00460FA4"/>
    <w:rsid w:val="00461011"/>
    <w:rsid w:val="004619D3"/>
    <w:rsid w:val="00461E6F"/>
    <w:rsid w:val="0046200A"/>
    <w:rsid w:val="0046250F"/>
    <w:rsid w:val="00462BC3"/>
    <w:rsid w:val="00462EA1"/>
    <w:rsid w:val="004636D7"/>
    <w:rsid w:val="00463820"/>
    <w:rsid w:val="00463BD3"/>
    <w:rsid w:val="00463DBC"/>
    <w:rsid w:val="00463FA1"/>
    <w:rsid w:val="004642F7"/>
    <w:rsid w:val="0046457D"/>
    <w:rsid w:val="0046491C"/>
    <w:rsid w:val="0046499C"/>
    <w:rsid w:val="004652AB"/>
    <w:rsid w:val="00465A9F"/>
    <w:rsid w:val="0046610A"/>
    <w:rsid w:val="0046641C"/>
    <w:rsid w:val="00466848"/>
    <w:rsid w:val="004668AF"/>
    <w:rsid w:val="00466C62"/>
    <w:rsid w:val="004704C4"/>
    <w:rsid w:val="004706FE"/>
    <w:rsid w:val="0047094C"/>
    <w:rsid w:val="00470B66"/>
    <w:rsid w:val="00471361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68DC"/>
    <w:rsid w:val="00477AB9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29B9"/>
    <w:rsid w:val="00483050"/>
    <w:rsid w:val="00483373"/>
    <w:rsid w:val="00483F0D"/>
    <w:rsid w:val="004842AF"/>
    <w:rsid w:val="00485928"/>
    <w:rsid w:val="00485A02"/>
    <w:rsid w:val="00485A8D"/>
    <w:rsid w:val="00486B9F"/>
    <w:rsid w:val="00486EB2"/>
    <w:rsid w:val="00486FAB"/>
    <w:rsid w:val="0048775D"/>
    <w:rsid w:val="00487891"/>
    <w:rsid w:val="00490EAC"/>
    <w:rsid w:val="0049142E"/>
    <w:rsid w:val="00491505"/>
    <w:rsid w:val="004917DE"/>
    <w:rsid w:val="00491E7D"/>
    <w:rsid w:val="00491EDD"/>
    <w:rsid w:val="004921FA"/>
    <w:rsid w:val="004923B9"/>
    <w:rsid w:val="00492C6D"/>
    <w:rsid w:val="00493262"/>
    <w:rsid w:val="00493376"/>
    <w:rsid w:val="0049346A"/>
    <w:rsid w:val="00493977"/>
    <w:rsid w:val="004941D3"/>
    <w:rsid w:val="004948D9"/>
    <w:rsid w:val="00495084"/>
    <w:rsid w:val="004954A9"/>
    <w:rsid w:val="00496646"/>
    <w:rsid w:val="0049666A"/>
    <w:rsid w:val="0049700C"/>
    <w:rsid w:val="00497120"/>
    <w:rsid w:val="0049727D"/>
    <w:rsid w:val="0049746C"/>
    <w:rsid w:val="004974D3"/>
    <w:rsid w:val="00497784"/>
    <w:rsid w:val="00497B6F"/>
    <w:rsid w:val="004A08A1"/>
    <w:rsid w:val="004A08C0"/>
    <w:rsid w:val="004A08FC"/>
    <w:rsid w:val="004A0C7D"/>
    <w:rsid w:val="004A1229"/>
    <w:rsid w:val="004A1959"/>
    <w:rsid w:val="004A1CD0"/>
    <w:rsid w:val="004A2257"/>
    <w:rsid w:val="004A386A"/>
    <w:rsid w:val="004A43CA"/>
    <w:rsid w:val="004A4D6C"/>
    <w:rsid w:val="004A5559"/>
    <w:rsid w:val="004A7761"/>
    <w:rsid w:val="004A792D"/>
    <w:rsid w:val="004A79B9"/>
    <w:rsid w:val="004B0487"/>
    <w:rsid w:val="004B06A3"/>
    <w:rsid w:val="004B245A"/>
    <w:rsid w:val="004B30A1"/>
    <w:rsid w:val="004B3254"/>
    <w:rsid w:val="004B3FDB"/>
    <w:rsid w:val="004B4CAC"/>
    <w:rsid w:val="004B4F0E"/>
    <w:rsid w:val="004B550D"/>
    <w:rsid w:val="004B58E7"/>
    <w:rsid w:val="004B5A45"/>
    <w:rsid w:val="004B6C36"/>
    <w:rsid w:val="004B784A"/>
    <w:rsid w:val="004B7B03"/>
    <w:rsid w:val="004B7DCD"/>
    <w:rsid w:val="004C0956"/>
    <w:rsid w:val="004C19A8"/>
    <w:rsid w:val="004C2662"/>
    <w:rsid w:val="004C33BB"/>
    <w:rsid w:val="004C3412"/>
    <w:rsid w:val="004C44A6"/>
    <w:rsid w:val="004C460E"/>
    <w:rsid w:val="004C46A9"/>
    <w:rsid w:val="004C5331"/>
    <w:rsid w:val="004C5678"/>
    <w:rsid w:val="004C56CA"/>
    <w:rsid w:val="004C5C18"/>
    <w:rsid w:val="004C60B6"/>
    <w:rsid w:val="004C62F9"/>
    <w:rsid w:val="004C6722"/>
    <w:rsid w:val="004C765B"/>
    <w:rsid w:val="004C7AE7"/>
    <w:rsid w:val="004C7F39"/>
    <w:rsid w:val="004D025C"/>
    <w:rsid w:val="004D0A16"/>
    <w:rsid w:val="004D0DF6"/>
    <w:rsid w:val="004D1834"/>
    <w:rsid w:val="004D1DFE"/>
    <w:rsid w:val="004D2024"/>
    <w:rsid w:val="004D32A7"/>
    <w:rsid w:val="004D3693"/>
    <w:rsid w:val="004D3ABE"/>
    <w:rsid w:val="004D3C2A"/>
    <w:rsid w:val="004D3D4E"/>
    <w:rsid w:val="004D3D70"/>
    <w:rsid w:val="004D3D76"/>
    <w:rsid w:val="004D41CB"/>
    <w:rsid w:val="004D4390"/>
    <w:rsid w:val="004D43D0"/>
    <w:rsid w:val="004D4806"/>
    <w:rsid w:val="004D4AAD"/>
    <w:rsid w:val="004D50A4"/>
    <w:rsid w:val="004D58FA"/>
    <w:rsid w:val="004D5BB1"/>
    <w:rsid w:val="004D5BEA"/>
    <w:rsid w:val="004D6087"/>
    <w:rsid w:val="004D6569"/>
    <w:rsid w:val="004D6E89"/>
    <w:rsid w:val="004D7052"/>
    <w:rsid w:val="004D7222"/>
    <w:rsid w:val="004D7312"/>
    <w:rsid w:val="004D7C22"/>
    <w:rsid w:val="004E0010"/>
    <w:rsid w:val="004E01FD"/>
    <w:rsid w:val="004E0357"/>
    <w:rsid w:val="004E048A"/>
    <w:rsid w:val="004E0902"/>
    <w:rsid w:val="004E23E1"/>
    <w:rsid w:val="004E2C37"/>
    <w:rsid w:val="004E3001"/>
    <w:rsid w:val="004E3071"/>
    <w:rsid w:val="004E308F"/>
    <w:rsid w:val="004E33F9"/>
    <w:rsid w:val="004E35DD"/>
    <w:rsid w:val="004E4127"/>
    <w:rsid w:val="004E49EC"/>
    <w:rsid w:val="004E4E24"/>
    <w:rsid w:val="004E5915"/>
    <w:rsid w:val="004E5C65"/>
    <w:rsid w:val="004E5F96"/>
    <w:rsid w:val="004E61B0"/>
    <w:rsid w:val="004E633D"/>
    <w:rsid w:val="004E656F"/>
    <w:rsid w:val="004E685A"/>
    <w:rsid w:val="004E6A1A"/>
    <w:rsid w:val="004E6FE1"/>
    <w:rsid w:val="004E767B"/>
    <w:rsid w:val="004E7894"/>
    <w:rsid w:val="004F06E2"/>
    <w:rsid w:val="004F0AD8"/>
    <w:rsid w:val="004F106A"/>
    <w:rsid w:val="004F166D"/>
    <w:rsid w:val="004F17C2"/>
    <w:rsid w:val="004F181F"/>
    <w:rsid w:val="004F1D9C"/>
    <w:rsid w:val="004F284B"/>
    <w:rsid w:val="004F4FF2"/>
    <w:rsid w:val="004F54BB"/>
    <w:rsid w:val="004F57FA"/>
    <w:rsid w:val="004F6773"/>
    <w:rsid w:val="004F78F7"/>
    <w:rsid w:val="00500910"/>
    <w:rsid w:val="005014E3"/>
    <w:rsid w:val="0050169F"/>
    <w:rsid w:val="00501771"/>
    <w:rsid w:val="005023D4"/>
    <w:rsid w:val="005026E1"/>
    <w:rsid w:val="0050329A"/>
    <w:rsid w:val="005033A6"/>
    <w:rsid w:val="00503909"/>
    <w:rsid w:val="00504055"/>
    <w:rsid w:val="005044F8"/>
    <w:rsid w:val="0050461E"/>
    <w:rsid w:val="0050486D"/>
    <w:rsid w:val="00504907"/>
    <w:rsid w:val="005049D5"/>
    <w:rsid w:val="00504BA5"/>
    <w:rsid w:val="00504C1D"/>
    <w:rsid w:val="00505177"/>
    <w:rsid w:val="005052C3"/>
    <w:rsid w:val="005054AB"/>
    <w:rsid w:val="00505665"/>
    <w:rsid w:val="005057AB"/>
    <w:rsid w:val="0050623B"/>
    <w:rsid w:val="005067E9"/>
    <w:rsid w:val="00506DF6"/>
    <w:rsid w:val="00506E2A"/>
    <w:rsid w:val="005075CF"/>
    <w:rsid w:val="0050787A"/>
    <w:rsid w:val="00507A53"/>
    <w:rsid w:val="00511816"/>
    <w:rsid w:val="00513627"/>
    <w:rsid w:val="005139B3"/>
    <w:rsid w:val="00513BF3"/>
    <w:rsid w:val="00513C3D"/>
    <w:rsid w:val="00513EBB"/>
    <w:rsid w:val="005144B8"/>
    <w:rsid w:val="00514CE7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1889"/>
    <w:rsid w:val="0052288C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53D"/>
    <w:rsid w:val="00532885"/>
    <w:rsid w:val="00532AED"/>
    <w:rsid w:val="00532C40"/>
    <w:rsid w:val="005336A7"/>
    <w:rsid w:val="005338E2"/>
    <w:rsid w:val="00533D6E"/>
    <w:rsid w:val="00533E37"/>
    <w:rsid w:val="00534651"/>
    <w:rsid w:val="00535081"/>
    <w:rsid w:val="0053520B"/>
    <w:rsid w:val="00535255"/>
    <w:rsid w:val="00535E2F"/>
    <w:rsid w:val="00536332"/>
    <w:rsid w:val="00536ADE"/>
    <w:rsid w:val="00537638"/>
    <w:rsid w:val="00537CB7"/>
    <w:rsid w:val="005408EC"/>
    <w:rsid w:val="00540AC3"/>
    <w:rsid w:val="00540B65"/>
    <w:rsid w:val="00540D07"/>
    <w:rsid w:val="005413D4"/>
    <w:rsid w:val="00542763"/>
    <w:rsid w:val="00542AFA"/>
    <w:rsid w:val="00543226"/>
    <w:rsid w:val="00543528"/>
    <w:rsid w:val="005440A0"/>
    <w:rsid w:val="005441C8"/>
    <w:rsid w:val="005445F6"/>
    <w:rsid w:val="00544C3F"/>
    <w:rsid w:val="0054586F"/>
    <w:rsid w:val="00545947"/>
    <w:rsid w:val="00545C14"/>
    <w:rsid w:val="005461BD"/>
    <w:rsid w:val="00546404"/>
    <w:rsid w:val="00546572"/>
    <w:rsid w:val="00546B97"/>
    <w:rsid w:val="0054711F"/>
    <w:rsid w:val="005477C3"/>
    <w:rsid w:val="005477E2"/>
    <w:rsid w:val="00547B05"/>
    <w:rsid w:val="005503B0"/>
    <w:rsid w:val="00551368"/>
    <w:rsid w:val="00551585"/>
    <w:rsid w:val="00551BF7"/>
    <w:rsid w:val="00552148"/>
    <w:rsid w:val="005523FA"/>
    <w:rsid w:val="005528F3"/>
    <w:rsid w:val="0055318C"/>
    <w:rsid w:val="0055329E"/>
    <w:rsid w:val="005538D8"/>
    <w:rsid w:val="00553BC9"/>
    <w:rsid w:val="00553DEC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97"/>
    <w:rsid w:val="005622F2"/>
    <w:rsid w:val="005630C6"/>
    <w:rsid w:val="0056324B"/>
    <w:rsid w:val="00563561"/>
    <w:rsid w:val="00564A97"/>
    <w:rsid w:val="00564D60"/>
    <w:rsid w:val="005650A7"/>
    <w:rsid w:val="00565C65"/>
    <w:rsid w:val="0056627E"/>
    <w:rsid w:val="005663E7"/>
    <w:rsid w:val="00566FBA"/>
    <w:rsid w:val="00567077"/>
    <w:rsid w:val="00567196"/>
    <w:rsid w:val="005703E4"/>
    <w:rsid w:val="0057099F"/>
    <w:rsid w:val="00571275"/>
    <w:rsid w:val="00571352"/>
    <w:rsid w:val="00571B56"/>
    <w:rsid w:val="00572162"/>
    <w:rsid w:val="00572311"/>
    <w:rsid w:val="00572F2C"/>
    <w:rsid w:val="005737B4"/>
    <w:rsid w:val="00573AD0"/>
    <w:rsid w:val="00574744"/>
    <w:rsid w:val="0057507D"/>
    <w:rsid w:val="00575DEF"/>
    <w:rsid w:val="00575FD6"/>
    <w:rsid w:val="00577635"/>
    <w:rsid w:val="00577A30"/>
    <w:rsid w:val="0058132F"/>
    <w:rsid w:val="005818BB"/>
    <w:rsid w:val="00581BE1"/>
    <w:rsid w:val="0058209B"/>
    <w:rsid w:val="0058238C"/>
    <w:rsid w:val="00582562"/>
    <w:rsid w:val="00582EB5"/>
    <w:rsid w:val="00583305"/>
    <w:rsid w:val="0058365E"/>
    <w:rsid w:val="0058378D"/>
    <w:rsid w:val="00583D73"/>
    <w:rsid w:val="00584512"/>
    <w:rsid w:val="005845F8"/>
    <w:rsid w:val="00584AD4"/>
    <w:rsid w:val="00584AFA"/>
    <w:rsid w:val="00584C0F"/>
    <w:rsid w:val="00584D1A"/>
    <w:rsid w:val="00584E25"/>
    <w:rsid w:val="00585532"/>
    <w:rsid w:val="00585EE1"/>
    <w:rsid w:val="00586055"/>
    <w:rsid w:val="0058631B"/>
    <w:rsid w:val="005869C3"/>
    <w:rsid w:val="00586BA7"/>
    <w:rsid w:val="00587DC3"/>
    <w:rsid w:val="005905E0"/>
    <w:rsid w:val="005906DE"/>
    <w:rsid w:val="00590BB8"/>
    <w:rsid w:val="00590BC5"/>
    <w:rsid w:val="00590E15"/>
    <w:rsid w:val="00590F0C"/>
    <w:rsid w:val="00591A27"/>
    <w:rsid w:val="00592366"/>
    <w:rsid w:val="00592830"/>
    <w:rsid w:val="005934AE"/>
    <w:rsid w:val="005934C0"/>
    <w:rsid w:val="00594152"/>
    <w:rsid w:val="0059424F"/>
    <w:rsid w:val="00594A4A"/>
    <w:rsid w:val="00594B1D"/>
    <w:rsid w:val="00595157"/>
    <w:rsid w:val="00595599"/>
    <w:rsid w:val="00595B98"/>
    <w:rsid w:val="00595FB1"/>
    <w:rsid w:val="005961D3"/>
    <w:rsid w:val="005966E4"/>
    <w:rsid w:val="0059701E"/>
    <w:rsid w:val="005A0780"/>
    <w:rsid w:val="005A07B7"/>
    <w:rsid w:val="005A0DE0"/>
    <w:rsid w:val="005A0F1C"/>
    <w:rsid w:val="005A1B86"/>
    <w:rsid w:val="005A1D07"/>
    <w:rsid w:val="005A1FE1"/>
    <w:rsid w:val="005A23B7"/>
    <w:rsid w:val="005A2720"/>
    <w:rsid w:val="005A28D6"/>
    <w:rsid w:val="005A3579"/>
    <w:rsid w:val="005A47CF"/>
    <w:rsid w:val="005A4AFC"/>
    <w:rsid w:val="005A5C87"/>
    <w:rsid w:val="005A6754"/>
    <w:rsid w:val="005A68FD"/>
    <w:rsid w:val="005A7DB3"/>
    <w:rsid w:val="005B0233"/>
    <w:rsid w:val="005B0B38"/>
    <w:rsid w:val="005B1114"/>
    <w:rsid w:val="005B1E7E"/>
    <w:rsid w:val="005B2074"/>
    <w:rsid w:val="005B290A"/>
    <w:rsid w:val="005B2E4E"/>
    <w:rsid w:val="005B3B70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03D"/>
    <w:rsid w:val="005B6D44"/>
    <w:rsid w:val="005B729A"/>
    <w:rsid w:val="005B74FF"/>
    <w:rsid w:val="005B75AE"/>
    <w:rsid w:val="005C04B2"/>
    <w:rsid w:val="005C0903"/>
    <w:rsid w:val="005C1041"/>
    <w:rsid w:val="005C10B5"/>
    <w:rsid w:val="005C13BD"/>
    <w:rsid w:val="005C1A1A"/>
    <w:rsid w:val="005C28EB"/>
    <w:rsid w:val="005C2A59"/>
    <w:rsid w:val="005C3056"/>
    <w:rsid w:val="005C3AC7"/>
    <w:rsid w:val="005C3B52"/>
    <w:rsid w:val="005C4F14"/>
    <w:rsid w:val="005C5555"/>
    <w:rsid w:val="005C600E"/>
    <w:rsid w:val="005C6740"/>
    <w:rsid w:val="005C69F4"/>
    <w:rsid w:val="005C6DDD"/>
    <w:rsid w:val="005C7021"/>
    <w:rsid w:val="005C76DB"/>
    <w:rsid w:val="005C782B"/>
    <w:rsid w:val="005C7FAA"/>
    <w:rsid w:val="005D06A7"/>
    <w:rsid w:val="005D0FC6"/>
    <w:rsid w:val="005D16D1"/>
    <w:rsid w:val="005D1A17"/>
    <w:rsid w:val="005D1E26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98B"/>
    <w:rsid w:val="005D5FB0"/>
    <w:rsid w:val="005D6067"/>
    <w:rsid w:val="005D6294"/>
    <w:rsid w:val="005D6434"/>
    <w:rsid w:val="005D65FC"/>
    <w:rsid w:val="005D6850"/>
    <w:rsid w:val="005D69F5"/>
    <w:rsid w:val="005D6DA6"/>
    <w:rsid w:val="005D7DC0"/>
    <w:rsid w:val="005E0849"/>
    <w:rsid w:val="005E0A35"/>
    <w:rsid w:val="005E0FBD"/>
    <w:rsid w:val="005E1274"/>
    <w:rsid w:val="005E187D"/>
    <w:rsid w:val="005E1C61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0F22"/>
    <w:rsid w:val="005F183B"/>
    <w:rsid w:val="005F18F7"/>
    <w:rsid w:val="005F2CA1"/>
    <w:rsid w:val="005F3CD3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0CDA"/>
    <w:rsid w:val="00601502"/>
    <w:rsid w:val="0060182D"/>
    <w:rsid w:val="006018D6"/>
    <w:rsid w:val="00602351"/>
    <w:rsid w:val="0060275F"/>
    <w:rsid w:val="00602782"/>
    <w:rsid w:val="00603346"/>
    <w:rsid w:val="00603668"/>
    <w:rsid w:val="00603E03"/>
    <w:rsid w:val="00603E4C"/>
    <w:rsid w:val="00604744"/>
    <w:rsid w:val="0060475B"/>
    <w:rsid w:val="006048EB"/>
    <w:rsid w:val="00605071"/>
    <w:rsid w:val="00605223"/>
    <w:rsid w:val="00605399"/>
    <w:rsid w:val="006055EF"/>
    <w:rsid w:val="006057BA"/>
    <w:rsid w:val="00606A31"/>
    <w:rsid w:val="00610CA5"/>
    <w:rsid w:val="00611E9E"/>
    <w:rsid w:val="006123C6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17EA6"/>
    <w:rsid w:val="0062285D"/>
    <w:rsid w:val="00623AC9"/>
    <w:rsid w:val="00624709"/>
    <w:rsid w:val="006248AD"/>
    <w:rsid w:val="00624DD7"/>
    <w:rsid w:val="00625137"/>
    <w:rsid w:val="00625683"/>
    <w:rsid w:val="006260F2"/>
    <w:rsid w:val="006269C0"/>
    <w:rsid w:val="006269D2"/>
    <w:rsid w:val="00626DE7"/>
    <w:rsid w:val="0063017C"/>
    <w:rsid w:val="00630202"/>
    <w:rsid w:val="006308F6"/>
    <w:rsid w:val="00630DBC"/>
    <w:rsid w:val="00630E9B"/>
    <w:rsid w:val="00631FBA"/>
    <w:rsid w:val="0063200B"/>
    <w:rsid w:val="006322D7"/>
    <w:rsid w:val="0063269C"/>
    <w:rsid w:val="00632A97"/>
    <w:rsid w:val="00633802"/>
    <w:rsid w:val="0063432B"/>
    <w:rsid w:val="0063475B"/>
    <w:rsid w:val="006357EB"/>
    <w:rsid w:val="00636113"/>
    <w:rsid w:val="006364CA"/>
    <w:rsid w:val="006369E7"/>
    <w:rsid w:val="00637175"/>
    <w:rsid w:val="006371D1"/>
    <w:rsid w:val="00637829"/>
    <w:rsid w:val="00637F53"/>
    <w:rsid w:val="00640A21"/>
    <w:rsid w:val="00640B8D"/>
    <w:rsid w:val="00641598"/>
    <w:rsid w:val="00641A75"/>
    <w:rsid w:val="00642035"/>
    <w:rsid w:val="00642A36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289"/>
    <w:rsid w:val="00650DC4"/>
    <w:rsid w:val="00651419"/>
    <w:rsid w:val="00651E14"/>
    <w:rsid w:val="006532D3"/>
    <w:rsid w:val="006535AE"/>
    <w:rsid w:val="00653834"/>
    <w:rsid w:val="00653B9C"/>
    <w:rsid w:val="0065495E"/>
    <w:rsid w:val="00654C13"/>
    <w:rsid w:val="00655FE3"/>
    <w:rsid w:val="006561AB"/>
    <w:rsid w:val="00656BA8"/>
    <w:rsid w:val="00656CD7"/>
    <w:rsid w:val="00656D31"/>
    <w:rsid w:val="00656E19"/>
    <w:rsid w:val="00656EA6"/>
    <w:rsid w:val="00657570"/>
    <w:rsid w:val="00657CE5"/>
    <w:rsid w:val="006607EE"/>
    <w:rsid w:val="00660E84"/>
    <w:rsid w:val="00661026"/>
    <w:rsid w:val="0066202D"/>
    <w:rsid w:val="006621F0"/>
    <w:rsid w:val="006622D3"/>
    <w:rsid w:val="0066277B"/>
    <w:rsid w:val="00663081"/>
    <w:rsid w:val="00664318"/>
    <w:rsid w:val="00664E16"/>
    <w:rsid w:val="00665CA7"/>
    <w:rsid w:val="006665A4"/>
    <w:rsid w:val="006669D1"/>
    <w:rsid w:val="006673B5"/>
    <w:rsid w:val="0066782A"/>
    <w:rsid w:val="0066794E"/>
    <w:rsid w:val="00670124"/>
    <w:rsid w:val="00670A57"/>
    <w:rsid w:val="00671286"/>
    <w:rsid w:val="006714E5"/>
    <w:rsid w:val="00671B4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4AF5"/>
    <w:rsid w:val="0067519A"/>
    <w:rsid w:val="00675628"/>
    <w:rsid w:val="006761AE"/>
    <w:rsid w:val="00676497"/>
    <w:rsid w:val="00676AA5"/>
    <w:rsid w:val="00677221"/>
    <w:rsid w:val="006772F6"/>
    <w:rsid w:val="0067747F"/>
    <w:rsid w:val="006774FB"/>
    <w:rsid w:val="006776C6"/>
    <w:rsid w:val="00680329"/>
    <w:rsid w:val="00680664"/>
    <w:rsid w:val="006809B5"/>
    <w:rsid w:val="00680F95"/>
    <w:rsid w:val="006824D4"/>
    <w:rsid w:val="0068271E"/>
    <w:rsid w:val="006827B7"/>
    <w:rsid w:val="00682860"/>
    <w:rsid w:val="006828F7"/>
    <w:rsid w:val="00682A65"/>
    <w:rsid w:val="00682E1D"/>
    <w:rsid w:val="00682FC9"/>
    <w:rsid w:val="006832C5"/>
    <w:rsid w:val="00684147"/>
    <w:rsid w:val="006845DD"/>
    <w:rsid w:val="00684663"/>
    <w:rsid w:val="00684950"/>
    <w:rsid w:val="00684CA9"/>
    <w:rsid w:val="0068500F"/>
    <w:rsid w:val="00685650"/>
    <w:rsid w:val="006863B6"/>
    <w:rsid w:val="00686D11"/>
    <w:rsid w:val="00686F93"/>
    <w:rsid w:val="00687135"/>
    <w:rsid w:val="00687149"/>
    <w:rsid w:val="00687930"/>
    <w:rsid w:val="00687AA1"/>
    <w:rsid w:val="00687D02"/>
    <w:rsid w:val="00690117"/>
    <w:rsid w:val="0069176E"/>
    <w:rsid w:val="00691DBD"/>
    <w:rsid w:val="00691E7C"/>
    <w:rsid w:val="0069204C"/>
    <w:rsid w:val="006921B5"/>
    <w:rsid w:val="00692201"/>
    <w:rsid w:val="006923C9"/>
    <w:rsid w:val="00692689"/>
    <w:rsid w:val="006935AB"/>
    <w:rsid w:val="006938E6"/>
    <w:rsid w:val="00693EF4"/>
    <w:rsid w:val="00694501"/>
    <w:rsid w:val="00694CD9"/>
    <w:rsid w:val="006950FF"/>
    <w:rsid w:val="00695328"/>
    <w:rsid w:val="006955FD"/>
    <w:rsid w:val="0069639C"/>
    <w:rsid w:val="006964B1"/>
    <w:rsid w:val="006966AD"/>
    <w:rsid w:val="00696977"/>
    <w:rsid w:val="00696CE8"/>
    <w:rsid w:val="00696D2D"/>
    <w:rsid w:val="00696FB1"/>
    <w:rsid w:val="00696FB7"/>
    <w:rsid w:val="00697819"/>
    <w:rsid w:val="0069786E"/>
    <w:rsid w:val="00697D14"/>
    <w:rsid w:val="006A02B5"/>
    <w:rsid w:val="006A038E"/>
    <w:rsid w:val="006A0983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AA6"/>
    <w:rsid w:val="006A6141"/>
    <w:rsid w:val="006A63D4"/>
    <w:rsid w:val="006A69A2"/>
    <w:rsid w:val="006A6D2A"/>
    <w:rsid w:val="006A7066"/>
    <w:rsid w:val="006A72D7"/>
    <w:rsid w:val="006B0023"/>
    <w:rsid w:val="006B0041"/>
    <w:rsid w:val="006B02B5"/>
    <w:rsid w:val="006B15C2"/>
    <w:rsid w:val="006B18A1"/>
    <w:rsid w:val="006B1924"/>
    <w:rsid w:val="006B1BDE"/>
    <w:rsid w:val="006B2754"/>
    <w:rsid w:val="006B4574"/>
    <w:rsid w:val="006B4D34"/>
    <w:rsid w:val="006B5709"/>
    <w:rsid w:val="006B578D"/>
    <w:rsid w:val="006B5F76"/>
    <w:rsid w:val="006B6304"/>
    <w:rsid w:val="006B640C"/>
    <w:rsid w:val="006B713C"/>
    <w:rsid w:val="006B7870"/>
    <w:rsid w:val="006C00A5"/>
    <w:rsid w:val="006C023C"/>
    <w:rsid w:val="006C12AC"/>
    <w:rsid w:val="006C1720"/>
    <w:rsid w:val="006C1723"/>
    <w:rsid w:val="006C1724"/>
    <w:rsid w:val="006C1B00"/>
    <w:rsid w:val="006C1C69"/>
    <w:rsid w:val="006C209F"/>
    <w:rsid w:val="006C2399"/>
    <w:rsid w:val="006C3054"/>
    <w:rsid w:val="006C3955"/>
    <w:rsid w:val="006C41DD"/>
    <w:rsid w:val="006C4319"/>
    <w:rsid w:val="006C4A67"/>
    <w:rsid w:val="006C4DB6"/>
    <w:rsid w:val="006C4ED2"/>
    <w:rsid w:val="006C5285"/>
    <w:rsid w:val="006C528A"/>
    <w:rsid w:val="006C5F2F"/>
    <w:rsid w:val="006C5F35"/>
    <w:rsid w:val="006C6899"/>
    <w:rsid w:val="006C69C2"/>
    <w:rsid w:val="006C6C30"/>
    <w:rsid w:val="006C77E8"/>
    <w:rsid w:val="006C7CB1"/>
    <w:rsid w:val="006C7CC8"/>
    <w:rsid w:val="006D02B8"/>
    <w:rsid w:val="006D0421"/>
    <w:rsid w:val="006D0EE4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929"/>
    <w:rsid w:val="006D3FDC"/>
    <w:rsid w:val="006D4070"/>
    <w:rsid w:val="006D4274"/>
    <w:rsid w:val="006D4E57"/>
    <w:rsid w:val="006D5631"/>
    <w:rsid w:val="006D568B"/>
    <w:rsid w:val="006D5A76"/>
    <w:rsid w:val="006D5E24"/>
    <w:rsid w:val="006D6ABC"/>
    <w:rsid w:val="006D6C64"/>
    <w:rsid w:val="006D7F06"/>
    <w:rsid w:val="006E06BF"/>
    <w:rsid w:val="006E0D66"/>
    <w:rsid w:val="006E15D3"/>
    <w:rsid w:val="006E1AEF"/>
    <w:rsid w:val="006E1B72"/>
    <w:rsid w:val="006E273B"/>
    <w:rsid w:val="006E29B7"/>
    <w:rsid w:val="006E3F86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440"/>
    <w:rsid w:val="006F1DD4"/>
    <w:rsid w:val="006F1F83"/>
    <w:rsid w:val="006F282F"/>
    <w:rsid w:val="006F2F86"/>
    <w:rsid w:val="006F38D9"/>
    <w:rsid w:val="006F3B67"/>
    <w:rsid w:val="006F4663"/>
    <w:rsid w:val="006F510C"/>
    <w:rsid w:val="006F5355"/>
    <w:rsid w:val="006F53A9"/>
    <w:rsid w:val="006F5A52"/>
    <w:rsid w:val="006F626D"/>
    <w:rsid w:val="006F6C02"/>
    <w:rsid w:val="006F7143"/>
    <w:rsid w:val="006F7344"/>
    <w:rsid w:val="006F7C4A"/>
    <w:rsid w:val="006F7E90"/>
    <w:rsid w:val="007000F7"/>
    <w:rsid w:val="0070057A"/>
    <w:rsid w:val="0070085C"/>
    <w:rsid w:val="00700D8F"/>
    <w:rsid w:val="0070101B"/>
    <w:rsid w:val="007012E8"/>
    <w:rsid w:val="0070173E"/>
    <w:rsid w:val="00701C8D"/>
    <w:rsid w:val="007021B1"/>
    <w:rsid w:val="007031C5"/>
    <w:rsid w:val="00704393"/>
    <w:rsid w:val="00704500"/>
    <w:rsid w:val="00705822"/>
    <w:rsid w:val="00705C86"/>
    <w:rsid w:val="00706603"/>
    <w:rsid w:val="007068DC"/>
    <w:rsid w:val="007069C7"/>
    <w:rsid w:val="00706A43"/>
    <w:rsid w:val="00706A64"/>
    <w:rsid w:val="0070752B"/>
    <w:rsid w:val="00707787"/>
    <w:rsid w:val="00710918"/>
    <w:rsid w:val="00710A9A"/>
    <w:rsid w:val="00710B7A"/>
    <w:rsid w:val="0071118C"/>
    <w:rsid w:val="0071153A"/>
    <w:rsid w:val="00711BA7"/>
    <w:rsid w:val="007127EC"/>
    <w:rsid w:val="00712873"/>
    <w:rsid w:val="00712A80"/>
    <w:rsid w:val="00712C04"/>
    <w:rsid w:val="0071345F"/>
    <w:rsid w:val="00713975"/>
    <w:rsid w:val="00713D2E"/>
    <w:rsid w:val="00713DC4"/>
    <w:rsid w:val="0071466E"/>
    <w:rsid w:val="00714AE3"/>
    <w:rsid w:val="00714B02"/>
    <w:rsid w:val="0071536A"/>
    <w:rsid w:val="00715BDC"/>
    <w:rsid w:val="007167D4"/>
    <w:rsid w:val="00716844"/>
    <w:rsid w:val="007175BE"/>
    <w:rsid w:val="00717664"/>
    <w:rsid w:val="00717FF4"/>
    <w:rsid w:val="007201D9"/>
    <w:rsid w:val="007201DC"/>
    <w:rsid w:val="00720EFC"/>
    <w:rsid w:val="0072109E"/>
    <w:rsid w:val="007210B9"/>
    <w:rsid w:val="00721D79"/>
    <w:rsid w:val="00722223"/>
    <w:rsid w:val="00722F15"/>
    <w:rsid w:val="00722F44"/>
    <w:rsid w:val="00723362"/>
    <w:rsid w:val="007234FD"/>
    <w:rsid w:val="00723536"/>
    <w:rsid w:val="007237DE"/>
    <w:rsid w:val="0072390A"/>
    <w:rsid w:val="007239C1"/>
    <w:rsid w:val="00723B90"/>
    <w:rsid w:val="00724117"/>
    <w:rsid w:val="00724184"/>
    <w:rsid w:val="00724552"/>
    <w:rsid w:val="00724D0D"/>
    <w:rsid w:val="00725042"/>
    <w:rsid w:val="00725E90"/>
    <w:rsid w:val="00725FEC"/>
    <w:rsid w:val="007261DD"/>
    <w:rsid w:val="00726329"/>
    <w:rsid w:val="00726B0B"/>
    <w:rsid w:val="007270AA"/>
    <w:rsid w:val="00727696"/>
    <w:rsid w:val="00727746"/>
    <w:rsid w:val="00727AC5"/>
    <w:rsid w:val="00730457"/>
    <w:rsid w:val="0073098B"/>
    <w:rsid w:val="00730A10"/>
    <w:rsid w:val="00730ED7"/>
    <w:rsid w:val="00731FEA"/>
    <w:rsid w:val="00732515"/>
    <w:rsid w:val="0073267E"/>
    <w:rsid w:val="007349D6"/>
    <w:rsid w:val="00734D86"/>
    <w:rsid w:val="00735128"/>
    <w:rsid w:val="0073527A"/>
    <w:rsid w:val="00735C59"/>
    <w:rsid w:val="00736407"/>
    <w:rsid w:val="00736632"/>
    <w:rsid w:val="00737652"/>
    <w:rsid w:val="00740264"/>
    <w:rsid w:val="007409FC"/>
    <w:rsid w:val="00740EEC"/>
    <w:rsid w:val="0074100C"/>
    <w:rsid w:val="007415D0"/>
    <w:rsid w:val="0074174F"/>
    <w:rsid w:val="00742D46"/>
    <w:rsid w:val="007432B0"/>
    <w:rsid w:val="007432CE"/>
    <w:rsid w:val="00743F39"/>
    <w:rsid w:val="00743FEB"/>
    <w:rsid w:val="007441F1"/>
    <w:rsid w:val="007442D0"/>
    <w:rsid w:val="007447C7"/>
    <w:rsid w:val="00745524"/>
    <w:rsid w:val="00746543"/>
    <w:rsid w:val="00746940"/>
    <w:rsid w:val="00746D4B"/>
    <w:rsid w:val="007473EE"/>
    <w:rsid w:val="00747658"/>
    <w:rsid w:val="0075049F"/>
    <w:rsid w:val="007504B1"/>
    <w:rsid w:val="007504EF"/>
    <w:rsid w:val="007508AC"/>
    <w:rsid w:val="007516D0"/>
    <w:rsid w:val="007518F8"/>
    <w:rsid w:val="00751E01"/>
    <w:rsid w:val="00752C6F"/>
    <w:rsid w:val="00752D74"/>
    <w:rsid w:val="00752F98"/>
    <w:rsid w:val="007536F6"/>
    <w:rsid w:val="00753767"/>
    <w:rsid w:val="007539DC"/>
    <w:rsid w:val="00753AD1"/>
    <w:rsid w:val="007543D0"/>
    <w:rsid w:val="007550B9"/>
    <w:rsid w:val="00755416"/>
    <w:rsid w:val="00755B24"/>
    <w:rsid w:val="0075639E"/>
    <w:rsid w:val="007567B7"/>
    <w:rsid w:val="0075740C"/>
    <w:rsid w:val="00761891"/>
    <w:rsid w:val="007623E9"/>
    <w:rsid w:val="0076281F"/>
    <w:rsid w:val="007629AA"/>
    <w:rsid w:val="00762A5D"/>
    <w:rsid w:val="00762ED1"/>
    <w:rsid w:val="007633BA"/>
    <w:rsid w:val="007635A8"/>
    <w:rsid w:val="0076377C"/>
    <w:rsid w:val="00763887"/>
    <w:rsid w:val="00763E3B"/>
    <w:rsid w:val="0076409C"/>
    <w:rsid w:val="007641B1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02BF"/>
    <w:rsid w:val="007703FB"/>
    <w:rsid w:val="007717D6"/>
    <w:rsid w:val="00772BB4"/>
    <w:rsid w:val="00773496"/>
    <w:rsid w:val="0077362B"/>
    <w:rsid w:val="00773751"/>
    <w:rsid w:val="00773DF2"/>
    <w:rsid w:val="0077424E"/>
    <w:rsid w:val="00774348"/>
    <w:rsid w:val="00774D0D"/>
    <w:rsid w:val="00775680"/>
    <w:rsid w:val="00775A1E"/>
    <w:rsid w:val="00775B86"/>
    <w:rsid w:val="00777264"/>
    <w:rsid w:val="007772D9"/>
    <w:rsid w:val="007772EB"/>
    <w:rsid w:val="0077782C"/>
    <w:rsid w:val="00780AD9"/>
    <w:rsid w:val="00780B1E"/>
    <w:rsid w:val="0078106F"/>
    <w:rsid w:val="00781F66"/>
    <w:rsid w:val="00782F6A"/>
    <w:rsid w:val="0078308B"/>
    <w:rsid w:val="00784838"/>
    <w:rsid w:val="00784CA5"/>
    <w:rsid w:val="00785064"/>
    <w:rsid w:val="007851BE"/>
    <w:rsid w:val="0078540C"/>
    <w:rsid w:val="00785BC0"/>
    <w:rsid w:val="007868E6"/>
    <w:rsid w:val="00786AA8"/>
    <w:rsid w:val="00787304"/>
    <w:rsid w:val="0078735E"/>
    <w:rsid w:val="007903E3"/>
    <w:rsid w:val="007905FB"/>
    <w:rsid w:val="007908CB"/>
    <w:rsid w:val="00790994"/>
    <w:rsid w:val="00790DF2"/>
    <w:rsid w:val="00790FAD"/>
    <w:rsid w:val="0079129D"/>
    <w:rsid w:val="00791BEE"/>
    <w:rsid w:val="00791C12"/>
    <w:rsid w:val="00792A14"/>
    <w:rsid w:val="00792FF4"/>
    <w:rsid w:val="00793297"/>
    <w:rsid w:val="007932E7"/>
    <w:rsid w:val="007933BB"/>
    <w:rsid w:val="00793CFA"/>
    <w:rsid w:val="00794BA7"/>
    <w:rsid w:val="00795B04"/>
    <w:rsid w:val="00795B0F"/>
    <w:rsid w:val="00795CAE"/>
    <w:rsid w:val="00795DD3"/>
    <w:rsid w:val="007960C5"/>
    <w:rsid w:val="00796530"/>
    <w:rsid w:val="007965EF"/>
    <w:rsid w:val="00796E60"/>
    <w:rsid w:val="007A02BC"/>
    <w:rsid w:val="007A0525"/>
    <w:rsid w:val="007A0A1F"/>
    <w:rsid w:val="007A0B04"/>
    <w:rsid w:val="007A17DA"/>
    <w:rsid w:val="007A2115"/>
    <w:rsid w:val="007A2161"/>
    <w:rsid w:val="007A2F1D"/>
    <w:rsid w:val="007A38F4"/>
    <w:rsid w:val="007A3EA2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3A9"/>
    <w:rsid w:val="007A7F86"/>
    <w:rsid w:val="007B01A5"/>
    <w:rsid w:val="007B1070"/>
    <w:rsid w:val="007B19E0"/>
    <w:rsid w:val="007B1EFE"/>
    <w:rsid w:val="007B211E"/>
    <w:rsid w:val="007B34BE"/>
    <w:rsid w:val="007B426A"/>
    <w:rsid w:val="007B434D"/>
    <w:rsid w:val="007B4654"/>
    <w:rsid w:val="007B496A"/>
    <w:rsid w:val="007B4F38"/>
    <w:rsid w:val="007B563D"/>
    <w:rsid w:val="007B5FFE"/>
    <w:rsid w:val="007B65CF"/>
    <w:rsid w:val="007B6C7D"/>
    <w:rsid w:val="007B6F5F"/>
    <w:rsid w:val="007B7127"/>
    <w:rsid w:val="007B712A"/>
    <w:rsid w:val="007B733D"/>
    <w:rsid w:val="007B747B"/>
    <w:rsid w:val="007B7916"/>
    <w:rsid w:val="007B7C79"/>
    <w:rsid w:val="007B7C8A"/>
    <w:rsid w:val="007B7CCC"/>
    <w:rsid w:val="007B7D7D"/>
    <w:rsid w:val="007C0C46"/>
    <w:rsid w:val="007C1088"/>
    <w:rsid w:val="007C14DF"/>
    <w:rsid w:val="007C165D"/>
    <w:rsid w:val="007C20E1"/>
    <w:rsid w:val="007C22AA"/>
    <w:rsid w:val="007C2CC1"/>
    <w:rsid w:val="007C3332"/>
    <w:rsid w:val="007C3CD7"/>
    <w:rsid w:val="007C4647"/>
    <w:rsid w:val="007C494B"/>
    <w:rsid w:val="007C495C"/>
    <w:rsid w:val="007C58F7"/>
    <w:rsid w:val="007C6150"/>
    <w:rsid w:val="007C6274"/>
    <w:rsid w:val="007C67C5"/>
    <w:rsid w:val="007C709B"/>
    <w:rsid w:val="007C710A"/>
    <w:rsid w:val="007C734C"/>
    <w:rsid w:val="007C7B51"/>
    <w:rsid w:val="007C7D42"/>
    <w:rsid w:val="007C7E7B"/>
    <w:rsid w:val="007D0BA7"/>
    <w:rsid w:val="007D1644"/>
    <w:rsid w:val="007D1F62"/>
    <w:rsid w:val="007D211C"/>
    <w:rsid w:val="007D21C5"/>
    <w:rsid w:val="007D2F6F"/>
    <w:rsid w:val="007D3D8D"/>
    <w:rsid w:val="007D3F61"/>
    <w:rsid w:val="007D437A"/>
    <w:rsid w:val="007D4766"/>
    <w:rsid w:val="007D68A2"/>
    <w:rsid w:val="007D6A40"/>
    <w:rsid w:val="007D7A7B"/>
    <w:rsid w:val="007D7A86"/>
    <w:rsid w:val="007E0971"/>
    <w:rsid w:val="007E1017"/>
    <w:rsid w:val="007E16E6"/>
    <w:rsid w:val="007E20CB"/>
    <w:rsid w:val="007E299B"/>
    <w:rsid w:val="007E3012"/>
    <w:rsid w:val="007E332A"/>
    <w:rsid w:val="007E4195"/>
    <w:rsid w:val="007E4B5C"/>
    <w:rsid w:val="007E4EAE"/>
    <w:rsid w:val="007E5B12"/>
    <w:rsid w:val="007E5C6E"/>
    <w:rsid w:val="007E5D27"/>
    <w:rsid w:val="007E6125"/>
    <w:rsid w:val="007E6184"/>
    <w:rsid w:val="007E6C37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4AFD"/>
    <w:rsid w:val="007F58B1"/>
    <w:rsid w:val="007F641D"/>
    <w:rsid w:val="007F6841"/>
    <w:rsid w:val="007F6B6F"/>
    <w:rsid w:val="007F6D99"/>
    <w:rsid w:val="007F7D0D"/>
    <w:rsid w:val="008000F1"/>
    <w:rsid w:val="0080046E"/>
    <w:rsid w:val="008004AA"/>
    <w:rsid w:val="0080063B"/>
    <w:rsid w:val="00800836"/>
    <w:rsid w:val="00800BAC"/>
    <w:rsid w:val="00801337"/>
    <w:rsid w:val="0080205F"/>
    <w:rsid w:val="008024EC"/>
    <w:rsid w:val="00802722"/>
    <w:rsid w:val="008037EC"/>
    <w:rsid w:val="008038E9"/>
    <w:rsid w:val="00803B45"/>
    <w:rsid w:val="00803E5E"/>
    <w:rsid w:val="008042D3"/>
    <w:rsid w:val="008046DA"/>
    <w:rsid w:val="00804B03"/>
    <w:rsid w:val="00805685"/>
    <w:rsid w:val="00806096"/>
    <w:rsid w:val="0080661D"/>
    <w:rsid w:val="00806920"/>
    <w:rsid w:val="00806EFE"/>
    <w:rsid w:val="0080739E"/>
    <w:rsid w:val="0080794A"/>
    <w:rsid w:val="00807FE8"/>
    <w:rsid w:val="00810F97"/>
    <w:rsid w:val="00811426"/>
    <w:rsid w:val="00811D67"/>
    <w:rsid w:val="00812B05"/>
    <w:rsid w:val="00813D86"/>
    <w:rsid w:val="0081414F"/>
    <w:rsid w:val="0081453F"/>
    <w:rsid w:val="0081548E"/>
    <w:rsid w:val="0081549E"/>
    <w:rsid w:val="00815E57"/>
    <w:rsid w:val="00815EB8"/>
    <w:rsid w:val="0081617E"/>
    <w:rsid w:val="00816816"/>
    <w:rsid w:val="00816E3F"/>
    <w:rsid w:val="00816FE6"/>
    <w:rsid w:val="008176D1"/>
    <w:rsid w:val="00817EFD"/>
    <w:rsid w:val="00820588"/>
    <w:rsid w:val="00820C13"/>
    <w:rsid w:val="0082222C"/>
    <w:rsid w:val="008223AE"/>
    <w:rsid w:val="0082282E"/>
    <w:rsid w:val="00822960"/>
    <w:rsid w:val="00823307"/>
    <w:rsid w:val="008233A7"/>
    <w:rsid w:val="00823517"/>
    <w:rsid w:val="008237BD"/>
    <w:rsid w:val="00823B55"/>
    <w:rsid w:val="00823DB3"/>
    <w:rsid w:val="008240D8"/>
    <w:rsid w:val="0082459C"/>
    <w:rsid w:val="008268A9"/>
    <w:rsid w:val="00826F3B"/>
    <w:rsid w:val="00830CC1"/>
    <w:rsid w:val="00830D1F"/>
    <w:rsid w:val="00830F55"/>
    <w:rsid w:val="008318FE"/>
    <w:rsid w:val="00831BD2"/>
    <w:rsid w:val="008329FC"/>
    <w:rsid w:val="00833D4D"/>
    <w:rsid w:val="00833DCB"/>
    <w:rsid w:val="0083404B"/>
    <w:rsid w:val="00834288"/>
    <w:rsid w:val="00834A1A"/>
    <w:rsid w:val="00835667"/>
    <w:rsid w:val="008358C3"/>
    <w:rsid w:val="00835F24"/>
    <w:rsid w:val="008360BE"/>
    <w:rsid w:val="0083636C"/>
    <w:rsid w:val="00836DC0"/>
    <w:rsid w:val="00837921"/>
    <w:rsid w:val="00840546"/>
    <w:rsid w:val="008406CB"/>
    <w:rsid w:val="00840709"/>
    <w:rsid w:val="00841184"/>
    <w:rsid w:val="008415CC"/>
    <w:rsid w:val="008418AB"/>
    <w:rsid w:val="00841DB1"/>
    <w:rsid w:val="00841DB5"/>
    <w:rsid w:val="00843082"/>
    <w:rsid w:val="00843217"/>
    <w:rsid w:val="008433E5"/>
    <w:rsid w:val="008436F2"/>
    <w:rsid w:val="008439FB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40"/>
    <w:rsid w:val="00847EF9"/>
    <w:rsid w:val="008505CE"/>
    <w:rsid w:val="00850799"/>
    <w:rsid w:val="00851DBB"/>
    <w:rsid w:val="008534D0"/>
    <w:rsid w:val="00853A15"/>
    <w:rsid w:val="00853B56"/>
    <w:rsid w:val="00853C8D"/>
    <w:rsid w:val="00853D62"/>
    <w:rsid w:val="00853DB1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027"/>
    <w:rsid w:val="0085728F"/>
    <w:rsid w:val="00857BA4"/>
    <w:rsid w:val="00860627"/>
    <w:rsid w:val="00860C9A"/>
    <w:rsid w:val="00860D11"/>
    <w:rsid w:val="00860E64"/>
    <w:rsid w:val="008611DB"/>
    <w:rsid w:val="0086152B"/>
    <w:rsid w:val="008619B3"/>
    <w:rsid w:val="00861B3F"/>
    <w:rsid w:val="00862BE2"/>
    <w:rsid w:val="00862DBC"/>
    <w:rsid w:val="008635AC"/>
    <w:rsid w:val="00864050"/>
    <w:rsid w:val="008640F6"/>
    <w:rsid w:val="008643A3"/>
    <w:rsid w:val="00864C0F"/>
    <w:rsid w:val="008655BD"/>
    <w:rsid w:val="00865DB6"/>
    <w:rsid w:val="00866239"/>
    <w:rsid w:val="0086654B"/>
    <w:rsid w:val="00866E90"/>
    <w:rsid w:val="00867004"/>
    <w:rsid w:val="00867103"/>
    <w:rsid w:val="00867138"/>
    <w:rsid w:val="008672BE"/>
    <w:rsid w:val="008674C8"/>
    <w:rsid w:val="008679E9"/>
    <w:rsid w:val="00867EEC"/>
    <w:rsid w:val="00870283"/>
    <w:rsid w:val="008704A0"/>
    <w:rsid w:val="00871D70"/>
    <w:rsid w:val="00871F4F"/>
    <w:rsid w:val="00874365"/>
    <w:rsid w:val="008745BF"/>
    <w:rsid w:val="00875242"/>
    <w:rsid w:val="00875783"/>
    <w:rsid w:val="008765DD"/>
    <w:rsid w:val="00876C92"/>
    <w:rsid w:val="00876D92"/>
    <w:rsid w:val="008770AF"/>
    <w:rsid w:val="0087719F"/>
    <w:rsid w:val="008774EA"/>
    <w:rsid w:val="00877914"/>
    <w:rsid w:val="008800A5"/>
    <w:rsid w:val="0088090B"/>
    <w:rsid w:val="0088215B"/>
    <w:rsid w:val="008828B3"/>
    <w:rsid w:val="00882BDA"/>
    <w:rsid w:val="00883109"/>
    <w:rsid w:val="008846B1"/>
    <w:rsid w:val="008853C7"/>
    <w:rsid w:val="00885483"/>
    <w:rsid w:val="00885C3E"/>
    <w:rsid w:val="008867C9"/>
    <w:rsid w:val="00886E51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AAF"/>
    <w:rsid w:val="00895B9E"/>
    <w:rsid w:val="00895C28"/>
    <w:rsid w:val="00895F35"/>
    <w:rsid w:val="008960E3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27FE"/>
    <w:rsid w:val="008A4298"/>
    <w:rsid w:val="008A47AF"/>
    <w:rsid w:val="008A59F5"/>
    <w:rsid w:val="008A5C67"/>
    <w:rsid w:val="008A6367"/>
    <w:rsid w:val="008A669B"/>
    <w:rsid w:val="008A6758"/>
    <w:rsid w:val="008A6E67"/>
    <w:rsid w:val="008A71A4"/>
    <w:rsid w:val="008B066D"/>
    <w:rsid w:val="008B07D4"/>
    <w:rsid w:val="008B09D9"/>
    <w:rsid w:val="008B0CF3"/>
    <w:rsid w:val="008B12FF"/>
    <w:rsid w:val="008B2226"/>
    <w:rsid w:val="008B2BF2"/>
    <w:rsid w:val="008B2CFE"/>
    <w:rsid w:val="008B2E3A"/>
    <w:rsid w:val="008B3142"/>
    <w:rsid w:val="008B319D"/>
    <w:rsid w:val="008B370C"/>
    <w:rsid w:val="008B374F"/>
    <w:rsid w:val="008B3E23"/>
    <w:rsid w:val="008B3EC7"/>
    <w:rsid w:val="008B3EE8"/>
    <w:rsid w:val="008B430F"/>
    <w:rsid w:val="008B4438"/>
    <w:rsid w:val="008B52E7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DB2"/>
    <w:rsid w:val="008C2DE9"/>
    <w:rsid w:val="008C2FB9"/>
    <w:rsid w:val="008C3575"/>
    <w:rsid w:val="008C3746"/>
    <w:rsid w:val="008C3B87"/>
    <w:rsid w:val="008C402F"/>
    <w:rsid w:val="008C459B"/>
    <w:rsid w:val="008C4F6A"/>
    <w:rsid w:val="008C525C"/>
    <w:rsid w:val="008C5449"/>
    <w:rsid w:val="008C5B73"/>
    <w:rsid w:val="008C5B7A"/>
    <w:rsid w:val="008C5C04"/>
    <w:rsid w:val="008C60FF"/>
    <w:rsid w:val="008C6645"/>
    <w:rsid w:val="008C6B72"/>
    <w:rsid w:val="008C7588"/>
    <w:rsid w:val="008C7AF2"/>
    <w:rsid w:val="008D1885"/>
    <w:rsid w:val="008D18E4"/>
    <w:rsid w:val="008D2254"/>
    <w:rsid w:val="008D22D9"/>
    <w:rsid w:val="008D263A"/>
    <w:rsid w:val="008D2AA4"/>
    <w:rsid w:val="008D2D60"/>
    <w:rsid w:val="008D365E"/>
    <w:rsid w:val="008D4460"/>
    <w:rsid w:val="008D44AE"/>
    <w:rsid w:val="008D496B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1AE5"/>
    <w:rsid w:val="008E237B"/>
    <w:rsid w:val="008E30EF"/>
    <w:rsid w:val="008E3784"/>
    <w:rsid w:val="008E3887"/>
    <w:rsid w:val="008E3B5F"/>
    <w:rsid w:val="008E3F29"/>
    <w:rsid w:val="008E3FD1"/>
    <w:rsid w:val="008E4500"/>
    <w:rsid w:val="008E4A52"/>
    <w:rsid w:val="008E4E13"/>
    <w:rsid w:val="008E52D9"/>
    <w:rsid w:val="008E5434"/>
    <w:rsid w:val="008E5803"/>
    <w:rsid w:val="008E58CA"/>
    <w:rsid w:val="008E5B94"/>
    <w:rsid w:val="008E5D41"/>
    <w:rsid w:val="008E684B"/>
    <w:rsid w:val="008E6D88"/>
    <w:rsid w:val="008E7084"/>
    <w:rsid w:val="008E767C"/>
    <w:rsid w:val="008F0158"/>
    <w:rsid w:val="008F0583"/>
    <w:rsid w:val="008F0A4F"/>
    <w:rsid w:val="008F101B"/>
    <w:rsid w:val="008F14AD"/>
    <w:rsid w:val="008F14C3"/>
    <w:rsid w:val="008F1F16"/>
    <w:rsid w:val="008F1F77"/>
    <w:rsid w:val="008F24F1"/>
    <w:rsid w:val="008F2764"/>
    <w:rsid w:val="008F3760"/>
    <w:rsid w:val="008F3879"/>
    <w:rsid w:val="008F3CE9"/>
    <w:rsid w:val="008F3F21"/>
    <w:rsid w:val="008F4369"/>
    <w:rsid w:val="008F45D3"/>
    <w:rsid w:val="008F4CA0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0CF3"/>
    <w:rsid w:val="00901F70"/>
    <w:rsid w:val="00902E1E"/>
    <w:rsid w:val="0090322D"/>
    <w:rsid w:val="009037A1"/>
    <w:rsid w:val="00903AB2"/>
    <w:rsid w:val="00903C14"/>
    <w:rsid w:val="00903F2E"/>
    <w:rsid w:val="00903F5A"/>
    <w:rsid w:val="00904D79"/>
    <w:rsid w:val="00904E9B"/>
    <w:rsid w:val="00905276"/>
    <w:rsid w:val="00906378"/>
    <w:rsid w:val="0090667C"/>
    <w:rsid w:val="00906965"/>
    <w:rsid w:val="00906E21"/>
    <w:rsid w:val="009072B4"/>
    <w:rsid w:val="00907362"/>
    <w:rsid w:val="00907418"/>
    <w:rsid w:val="009078F1"/>
    <w:rsid w:val="00907DD7"/>
    <w:rsid w:val="009102BF"/>
    <w:rsid w:val="00910E31"/>
    <w:rsid w:val="009112BB"/>
    <w:rsid w:val="009112E1"/>
    <w:rsid w:val="0091191B"/>
    <w:rsid w:val="00911996"/>
    <w:rsid w:val="00911AFE"/>
    <w:rsid w:val="00911E70"/>
    <w:rsid w:val="00912A4B"/>
    <w:rsid w:val="00912C0D"/>
    <w:rsid w:val="00912EDA"/>
    <w:rsid w:val="00912F5F"/>
    <w:rsid w:val="00913372"/>
    <w:rsid w:val="00913ACF"/>
    <w:rsid w:val="009149D7"/>
    <w:rsid w:val="009153A2"/>
    <w:rsid w:val="009154A7"/>
    <w:rsid w:val="00915B4C"/>
    <w:rsid w:val="00916341"/>
    <w:rsid w:val="00916DE5"/>
    <w:rsid w:val="00916E38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3658"/>
    <w:rsid w:val="00923814"/>
    <w:rsid w:val="00923839"/>
    <w:rsid w:val="00923E10"/>
    <w:rsid w:val="0092436F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27BF"/>
    <w:rsid w:val="009330A9"/>
    <w:rsid w:val="00933372"/>
    <w:rsid w:val="009339DD"/>
    <w:rsid w:val="00934D3E"/>
    <w:rsid w:val="009355FE"/>
    <w:rsid w:val="009359DD"/>
    <w:rsid w:val="00935BFF"/>
    <w:rsid w:val="00935D7F"/>
    <w:rsid w:val="0093615E"/>
    <w:rsid w:val="00936198"/>
    <w:rsid w:val="0093662A"/>
    <w:rsid w:val="009366B3"/>
    <w:rsid w:val="009402E8"/>
    <w:rsid w:val="00940456"/>
    <w:rsid w:val="00940466"/>
    <w:rsid w:val="00940700"/>
    <w:rsid w:val="00940A8D"/>
    <w:rsid w:val="0094152A"/>
    <w:rsid w:val="00943D42"/>
    <w:rsid w:val="0094442C"/>
    <w:rsid w:val="009445B9"/>
    <w:rsid w:val="0094544E"/>
    <w:rsid w:val="009458EB"/>
    <w:rsid w:val="00945918"/>
    <w:rsid w:val="00945BD9"/>
    <w:rsid w:val="00945D80"/>
    <w:rsid w:val="00946460"/>
    <w:rsid w:val="009465BA"/>
    <w:rsid w:val="00946E4E"/>
    <w:rsid w:val="00950DD9"/>
    <w:rsid w:val="00951632"/>
    <w:rsid w:val="00951A03"/>
    <w:rsid w:val="00951B1E"/>
    <w:rsid w:val="0095222B"/>
    <w:rsid w:val="00952274"/>
    <w:rsid w:val="009530F2"/>
    <w:rsid w:val="00953160"/>
    <w:rsid w:val="00953308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57BC5"/>
    <w:rsid w:val="00960909"/>
    <w:rsid w:val="00960B60"/>
    <w:rsid w:val="00960BE7"/>
    <w:rsid w:val="00960C29"/>
    <w:rsid w:val="00960E8F"/>
    <w:rsid w:val="009610D7"/>
    <w:rsid w:val="00961406"/>
    <w:rsid w:val="00961500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679"/>
    <w:rsid w:val="009647E7"/>
    <w:rsid w:val="00964AAC"/>
    <w:rsid w:val="00965004"/>
    <w:rsid w:val="00965F33"/>
    <w:rsid w:val="00966399"/>
    <w:rsid w:val="009663DA"/>
    <w:rsid w:val="009669C6"/>
    <w:rsid w:val="00966DC8"/>
    <w:rsid w:val="009670F5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42F"/>
    <w:rsid w:val="00973852"/>
    <w:rsid w:val="00973DA9"/>
    <w:rsid w:val="00974083"/>
    <w:rsid w:val="0097446C"/>
    <w:rsid w:val="009749E2"/>
    <w:rsid w:val="00974E71"/>
    <w:rsid w:val="00975D08"/>
    <w:rsid w:val="009765B5"/>
    <w:rsid w:val="00976CF0"/>
    <w:rsid w:val="00977771"/>
    <w:rsid w:val="00977773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87909"/>
    <w:rsid w:val="00990668"/>
    <w:rsid w:val="009906A3"/>
    <w:rsid w:val="0099095C"/>
    <w:rsid w:val="00990A24"/>
    <w:rsid w:val="00990E50"/>
    <w:rsid w:val="0099105B"/>
    <w:rsid w:val="0099171A"/>
    <w:rsid w:val="00991AC6"/>
    <w:rsid w:val="00991BC1"/>
    <w:rsid w:val="00991BD4"/>
    <w:rsid w:val="00992260"/>
    <w:rsid w:val="00992960"/>
    <w:rsid w:val="00992C35"/>
    <w:rsid w:val="00995047"/>
    <w:rsid w:val="0099527F"/>
    <w:rsid w:val="00995671"/>
    <w:rsid w:val="009962B2"/>
    <w:rsid w:val="00996A17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942"/>
    <w:rsid w:val="009A1DED"/>
    <w:rsid w:val="009A2778"/>
    <w:rsid w:val="009A30D7"/>
    <w:rsid w:val="009A4705"/>
    <w:rsid w:val="009A47E2"/>
    <w:rsid w:val="009A4FC5"/>
    <w:rsid w:val="009A525B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08E"/>
    <w:rsid w:val="009B3303"/>
    <w:rsid w:val="009B39A8"/>
    <w:rsid w:val="009B425D"/>
    <w:rsid w:val="009B4482"/>
    <w:rsid w:val="009B45F4"/>
    <w:rsid w:val="009B480E"/>
    <w:rsid w:val="009B5231"/>
    <w:rsid w:val="009B58E2"/>
    <w:rsid w:val="009B5A62"/>
    <w:rsid w:val="009B5B24"/>
    <w:rsid w:val="009B5C13"/>
    <w:rsid w:val="009B662C"/>
    <w:rsid w:val="009B6D5D"/>
    <w:rsid w:val="009B719D"/>
    <w:rsid w:val="009B76D7"/>
    <w:rsid w:val="009B7B71"/>
    <w:rsid w:val="009C08CB"/>
    <w:rsid w:val="009C0A98"/>
    <w:rsid w:val="009C171A"/>
    <w:rsid w:val="009C1C1E"/>
    <w:rsid w:val="009C2FE8"/>
    <w:rsid w:val="009C31FF"/>
    <w:rsid w:val="009C3CC1"/>
    <w:rsid w:val="009C4428"/>
    <w:rsid w:val="009C469F"/>
    <w:rsid w:val="009C49DE"/>
    <w:rsid w:val="009C49ED"/>
    <w:rsid w:val="009C4C4B"/>
    <w:rsid w:val="009C589A"/>
    <w:rsid w:val="009C5E1F"/>
    <w:rsid w:val="009C5F04"/>
    <w:rsid w:val="009C6809"/>
    <w:rsid w:val="009C6F5D"/>
    <w:rsid w:val="009C7443"/>
    <w:rsid w:val="009D00E4"/>
    <w:rsid w:val="009D0A7D"/>
    <w:rsid w:val="009D13EB"/>
    <w:rsid w:val="009D166E"/>
    <w:rsid w:val="009D175F"/>
    <w:rsid w:val="009D18B0"/>
    <w:rsid w:val="009D18D1"/>
    <w:rsid w:val="009D1F2F"/>
    <w:rsid w:val="009D2753"/>
    <w:rsid w:val="009D29E2"/>
    <w:rsid w:val="009D2E26"/>
    <w:rsid w:val="009D4557"/>
    <w:rsid w:val="009D46A6"/>
    <w:rsid w:val="009D47E2"/>
    <w:rsid w:val="009D5A04"/>
    <w:rsid w:val="009D62B3"/>
    <w:rsid w:val="009D754D"/>
    <w:rsid w:val="009D7FE6"/>
    <w:rsid w:val="009E021E"/>
    <w:rsid w:val="009E0389"/>
    <w:rsid w:val="009E07D9"/>
    <w:rsid w:val="009E084A"/>
    <w:rsid w:val="009E0C67"/>
    <w:rsid w:val="009E0CE3"/>
    <w:rsid w:val="009E24A0"/>
    <w:rsid w:val="009E26D0"/>
    <w:rsid w:val="009E2717"/>
    <w:rsid w:val="009E271F"/>
    <w:rsid w:val="009E2931"/>
    <w:rsid w:val="009E3268"/>
    <w:rsid w:val="009E4C76"/>
    <w:rsid w:val="009E4E7B"/>
    <w:rsid w:val="009E4EB3"/>
    <w:rsid w:val="009E563B"/>
    <w:rsid w:val="009E5789"/>
    <w:rsid w:val="009E5CC6"/>
    <w:rsid w:val="009E5D2B"/>
    <w:rsid w:val="009E6E81"/>
    <w:rsid w:val="009E72E9"/>
    <w:rsid w:val="009F01C1"/>
    <w:rsid w:val="009F02C4"/>
    <w:rsid w:val="009F0489"/>
    <w:rsid w:val="009F06DE"/>
    <w:rsid w:val="009F201D"/>
    <w:rsid w:val="009F31C7"/>
    <w:rsid w:val="009F3374"/>
    <w:rsid w:val="009F3670"/>
    <w:rsid w:val="009F3D0A"/>
    <w:rsid w:val="009F3D0F"/>
    <w:rsid w:val="009F4325"/>
    <w:rsid w:val="009F4604"/>
    <w:rsid w:val="009F4619"/>
    <w:rsid w:val="009F503B"/>
    <w:rsid w:val="009F5240"/>
    <w:rsid w:val="009F52A8"/>
    <w:rsid w:val="009F5CF2"/>
    <w:rsid w:val="009F5FED"/>
    <w:rsid w:val="009F6D1C"/>
    <w:rsid w:val="009F7E38"/>
    <w:rsid w:val="00A00561"/>
    <w:rsid w:val="00A01162"/>
    <w:rsid w:val="00A0148D"/>
    <w:rsid w:val="00A01665"/>
    <w:rsid w:val="00A01A5A"/>
    <w:rsid w:val="00A02298"/>
    <w:rsid w:val="00A02411"/>
    <w:rsid w:val="00A02488"/>
    <w:rsid w:val="00A02B4A"/>
    <w:rsid w:val="00A0335B"/>
    <w:rsid w:val="00A039E3"/>
    <w:rsid w:val="00A040DA"/>
    <w:rsid w:val="00A04354"/>
    <w:rsid w:val="00A04D41"/>
    <w:rsid w:val="00A050A8"/>
    <w:rsid w:val="00A0572D"/>
    <w:rsid w:val="00A063A7"/>
    <w:rsid w:val="00A07341"/>
    <w:rsid w:val="00A07423"/>
    <w:rsid w:val="00A0752A"/>
    <w:rsid w:val="00A07B2B"/>
    <w:rsid w:val="00A07C33"/>
    <w:rsid w:val="00A10859"/>
    <w:rsid w:val="00A10FA6"/>
    <w:rsid w:val="00A11288"/>
    <w:rsid w:val="00A11456"/>
    <w:rsid w:val="00A11AC6"/>
    <w:rsid w:val="00A11BCD"/>
    <w:rsid w:val="00A12663"/>
    <w:rsid w:val="00A12835"/>
    <w:rsid w:val="00A128F8"/>
    <w:rsid w:val="00A12EAA"/>
    <w:rsid w:val="00A13646"/>
    <w:rsid w:val="00A1385B"/>
    <w:rsid w:val="00A13E73"/>
    <w:rsid w:val="00A1406A"/>
    <w:rsid w:val="00A142CA"/>
    <w:rsid w:val="00A14372"/>
    <w:rsid w:val="00A143A7"/>
    <w:rsid w:val="00A143AA"/>
    <w:rsid w:val="00A1453C"/>
    <w:rsid w:val="00A149AD"/>
    <w:rsid w:val="00A14FF4"/>
    <w:rsid w:val="00A15402"/>
    <w:rsid w:val="00A15E95"/>
    <w:rsid w:val="00A16382"/>
    <w:rsid w:val="00A172CA"/>
    <w:rsid w:val="00A17986"/>
    <w:rsid w:val="00A203D4"/>
    <w:rsid w:val="00A206F7"/>
    <w:rsid w:val="00A2089A"/>
    <w:rsid w:val="00A21297"/>
    <w:rsid w:val="00A21D83"/>
    <w:rsid w:val="00A21E7F"/>
    <w:rsid w:val="00A2304A"/>
    <w:rsid w:val="00A2505B"/>
    <w:rsid w:val="00A250F5"/>
    <w:rsid w:val="00A253BF"/>
    <w:rsid w:val="00A253FD"/>
    <w:rsid w:val="00A2547D"/>
    <w:rsid w:val="00A256E4"/>
    <w:rsid w:val="00A25FB9"/>
    <w:rsid w:val="00A25FF8"/>
    <w:rsid w:val="00A2631C"/>
    <w:rsid w:val="00A26539"/>
    <w:rsid w:val="00A27683"/>
    <w:rsid w:val="00A277BC"/>
    <w:rsid w:val="00A30697"/>
    <w:rsid w:val="00A3092C"/>
    <w:rsid w:val="00A31388"/>
    <w:rsid w:val="00A31495"/>
    <w:rsid w:val="00A316D6"/>
    <w:rsid w:val="00A31757"/>
    <w:rsid w:val="00A317EE"/>
    <w:rsid w:val="00A318F7"/>
    <w:rsid w:val="00A31981"/>
    <w:rsid w:val="00A31DF1"/>
    <w:rsid w:val="00A332EE"/>
    <w:rsid w:val="00A33CE4"/>
    <w:rsid w:val="00A33D3D"/>
    <w:rsid w:val="00A33D8F"/>
    <w:rsid w:val="00A34A70"/>
    <w:rsid w:val="00A34DCC"/>
    <w:rsid w:val="00A34E68"/>
    <w:rsid w:val="00A34E81"/>
    <w:rsid w:val="00A35487"/>
    <w:rsid w:val="00A3575D"/>
    <w:rsid w:val="00A35AE4"/>
    <w:rsid w:val="00A35DFE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1379"/>
    <w:rsid w:val="00A413DC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5AD7"/>
    <w:rsid w:val="00A463E5"/>
    <w:rsid w:val="00A46B3B"/>
    <w:rsid w:val="00A47621"/>
    <w:rsid w:val="00A47C21"/>
    <w:rsid w:val="00A47EA1"/>
    <w:rsid w:val="00A5010F"/>
    <w:rsid w:val="00A505B5"/>
    <w:rsid w:val="00A507A6"/>
    <w:rsid w:val="00A50A94"/>
    <w:rsid w:val="00A50C66"/>
    <w:rsid w:val="00A512E3"/>
    <w:rsid w:val="00A5188C"/>
    <w:rsid w:val="00A51C9D"/>
    <w:rsid w:val="00A51E9D"/>
    <w:rsid w:val="00A5252E"/>
    <w:rsid w:val="00A53235"/>
    <w:rsid w:val="00A53F37"/>
    <w:rsid w:val="00A54A37"/>
    <w:rsid w:val="00A54B02"/>
    <w:rsid w:val="00A5534E"/>
    <w:rsid w:val="00A55AF3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086D"/>
    <w:rsid w:val="00A611CC"/>
    <w:rsid w:val="00A61FDA"/>
    <w:rsid w:val="00A622B6"/>
    <w:rsid w:val="00A627FB"/>
    <w:rsid w:val="00A62FC6"/>
    <w:rsid w:val="00A630E0"/>
    <w:rsid w:val="00A6500C"/>
    <w:rsid w:val="00A65641"/>
    <w:rsid w:val="00A66528"/>
    <w:rsid w:val="00A66DF9"/>
    <w:rsid w:val="00A7000F"/>
    <w:rsid w:val="00A711E0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385"/>
    <w:rsid w:val="00A76BE3"/>
    <w:rsid w:val="00A76F8C"/>
    <w:rsid w:val="00A771B1"/>
    <w:rsid w:val="00A803EA"/>
    <w:rsid w:val="00A80695"/>
    <w:rsid w:val="00A80E1A"/>
    <w:rsid w:val="00A810C8"/>
    <w:rsid w:val="00A816C9"/>
    <w:rsid w:val="00A81A41"/>
    <w:rsid w:val="00A82314"/>
    <w:rsid w:val="00A8279E"/>
    <w:rsid w:val="00A8352B"/>
    <w:rsid w:val="00A838F4"/>
    <w:rsid w:val="00A840D6"/>
    <w:rsid w:val="00A8437A"/>
    <w:rsid w:val="00A843A4"/>
    <w:rsid w:val="00A843AF"/>
    <w:rsid w:val="00A848BA"/>
    <w:rsid w:val="00A84A0E"/>
    <w:rsid w:val="00A84EB0"/>
    <w:rsid w:val="00A8513A"/>
    <w:rsid w:val="00A8548B"/>
    <w:rsid w:val="00A857E8"/>
    <w:rsid w:val="00A85D41"/>
    <w:rsid w:val="00A85EF6"/>
    <w:rsid w:val="00A86488"/>
    <w:rsid w:val="00A872B2"/>
    <w:rsid w:val="00A8730B"/>
    <w:rsid w:val="00A87810"/>
    <w:rsid w:val="00A879EF"/>
    <w:rsid w:val="00A87BA8"/>
    <w:rsid w:val="00A87E59"/>
    <w:rsid w:val="00A87E64"/>
    <w:rsid w:val="00A90FA8"/>
    <w:rsid w:val="00A91BDB"/>
    <w:rsid w:val="00A91EC3"/>
    <w:rsid w:val="00A921E9"/>
    <w:rsid w:val="00A92A81"/>
    <w:rsid w:val="00A92EBA"/>
    <w:rsid w:val="00A9312A"/>
    <w:rsid w:val="00A935E2"/>
    <w:rsid w:val="00A939B2"/>
    <w:rsid w:val="00A93BAE"/>
    <w:rsid w:val="00A93C68"/>
    <w:rsid w:val="00A94812"/>
    <w:rsid w:val="00A949C6"/>
    <w:rsid w:val="00A9598E"/>
    <w:rsid w:val="00A9678D"/>
    <w:rsid w:val="00A96E0B"/>
    <w:rsid w:val="00A96F47"/>
    <w:rsid w:val="00A972CD"/>
    <w:rsid w:val="00A97426"/>
    <w:rsid w:val="00A976BC"/>
    <w:rsid w:val="00A97CB2"/>
    <w:rsid w:val="00AA0B2C"/>
    <w:rsid w:val="00AA0C50"/>
    <w:rsid w:val="00AA0CB4"/>
    <w:rsid w:val="00AA1330"/>
    <w:rsid w:val="00AA1BD1"/>
    <w:rsid w:val="00AA1DAE"/>
    <w:rsid w:val="00AA3369"/>
    <w:rsid w:val="00AA3642"/>
    <w:rsid w:val="00AA378F"/>
    <w:rsid w:val="00AA4055"/>
    <w:rsid w:val="00AA40F2"/>
    <w:rsid w:val="00AA42D3"/>
    <w:rsid w:val="00AA44C1"/>
    <w:rsid w:val="00AA459C"/>
    <w:rsid w:val="00AA489F"/>
    <w:rsid w:val="00AA557E"/>
    <w:rsid w:val="00AA5829"/>
    <w:rsid w:val="00AA5AC4"/>
    <w:rsid w:val="00AA5D60"/>
    <w:rsid w:val="00AA6577"/>
    <w:rsid w:val="00AA7E3F"/>
    <w:rsid w:val="00AB05B0"/>
    <w:rsid w:val="00AB05B9"/>
    <w:rsid w:val="00AB16F7"/>
    <w:rsid w:val="00AB1C51"/>
    <w:rsid w:val="00AB24F2"/>
    <w:rsid w:val="00AB2B92"/>
    <w:rsid w:val="00AB3493"/>
    <w:rsid w:val="00AB38F4"/>
    <w:rsid w:val="00AB469F"/>
    <w:rsid w:val="00AB4FE0"/>
    <w:rsid w:val="00AB5560"/>
    <w:rsid w:val="00AB679A"/>
    <w:rsid w:val="00AB682B"/>
    <w:rsid w:val="00AB7887"/>
    <w:rsid w:val="00AB7CCC"/>
    <w:rsid w:val="00AB7EC4"/>
    <w:rsid w:val="00AC02EC"/>
    <w:rsid w:val="00AC0D62"/>
    <w:rsid w:val="00AC0FB9"/>
    <w:rsid w:val="00AC101E"/>
    <w:rsid w:val="00AC12BD"/>
    <w:rsid w:val="00AC14F4"/>
    <w:rsid w:val="00AC1541"/>
    <w:rsid w:val="00AC1972"/>
    <w:rsid w:val="00AC2450"/>
    <w:rsid w:val="00AC2CAE"/>
    <w:rsid w:val="00AC2E3F"/>
    <w:rsid w:val="00AC3388"/>
    <w:rsid w:val="00AC35A6"/>
    <w:rsid w:val="00AC371E"/>
    <w:rsid w:val="00AC4485"/>
    <w:rsid w:val="00AC4F0C"/>
    <w:rsid w:val="00AC50E2"/>
    <w:rsid w:val="00AC56F8"/>
    <w:rsid w:val="00AC5CCD"/>
    <w:rsid w:val="00AC5F3B"/>
    <w:rsid w:val="00AC64BA"/>
    <w:rsid w:val="00AC6E75"/>
    <w:rsid w:val="00AC74BB"/>
    <w:rsid w:val="00AC7A86"/>
    <w:rsid w:val="00AC7D4D"/>
    <w:rsid w:val="00AD0027"/>
    <w:rsid w:val="00AD01BE"/>
    <w:rsid w:val="00AD08EA"/>
    <w:rsid w:val="00AD1372"/>
    <w:rsid w:val="00AD206B"/>
    <w:rsid w:val="00AD2082"/>
    <w:rsid w:val="00AD25FA"/>
    <w:rsid w:val="00AD2990"/>
    <w:rsid w:val="00AD29FA"/>
    <w:rsid w:val="00AD2B40"/>
    <w:rsid w:val="00AD3B46"/>
    <w:rsid w:val="00AD43A9"/>
    <w:rsid w:val="00AD43C2"/>
    <w:rsid w:val="00AD47FF"/>
    <w:rsid w:val="00AD496B"/>
    <w:rsid w:val="00AD4C79"/>
    <w:rsid w:val="00AD50D4"/>
    <w:rsid w:val="00AD532A"/>
    <w:rsid w:val="00AD53E6"/>
    <w:rsid w:val="00AD5567"/>
    <w:rsid w:val="00AD5AA4"/>
    <w:rsid w:val="00AD7230"/>
    <w:rsid w:val="00AD78E9"/>
    <w:rsid w:val="00AE0181"/>
    <w:rsid w:val="00AE02A9"/>
    <w:rsid w:val="00AE19F4"/>
    <w:rsid w:val="00AE2770"/>
    <w:rsid w:val="00AE29D0"/>
    <w:rsid w:val="00AE2F9F"/>
    <w:rsid w:val="00AE3CC1"/>
    <w:rsid w:val="00AE4259"/>
    <w:rsid w:val="00AE5556"/>
    <w:rsid w:val="00AE57AB"/>
    <w:rsid w:val="00AE771C"/>
    <w:rsid w:val="00AE7D8E"/>
    <w:rsid w:val="00AF0868"/>
    <w:rsid w:val="00AF0D81"/>
    <w:rsid w:val="00AF0F0E"/>
    <w:rsid w:val="00AF1373"/>
    <w:rsid w:val="00AF1689"/>
    <w:rsid w:val="00AF1D02"/>
    <w:rsid w:val="00AF1D91"/>
    <w:rsid w:val="00AF2D76"/>
    <w:rsid w:val="00AF3824"/>
    <w:rsid w:val="00AF457B"/>
    <w:rsid w:val="00AF4CC1"/>
    <w:rsid w:val="00AF4E83"/>
    <w:rsid w:val="00AF4EE0"/>
    <w:rsid w:val="00AF5214"/>
    <w:rsid w:val="00AF5354"/>
    <w:rsid w:val="00AF5976"/>
    <w:rsid w:val="00AF5EEF"/>
    <w:rsid w:val="00AF5F35"/>
    <w:rsid w:val="00AF68F4"/>
    <w:rsid w:val="00AF75D8"/>
    <w:rsid w:val="00B003DF"/>
    <w:rsid w:val="00B00603"/>
    <w:rsid w:val="00B0062A"/>
    <w:rsid w:val="00B0084C"/>
    <w:rsid w:val="00B00D26"/>
    <w:rsid w:val="00B00D5C"/>
    <w:rsid w:val="00B00E07"/>
    <w:rsid w:val="00B00E6C"/>
    <w:rsid w:val="00B01E68"/>
    <w:rsid w:val="00B0345C"/>
    <w:rsid w:val="00B03DD8"/>
    <w:rsid w:val="00B047C7"/>
    <w:rsid w:val="00B04C8D"/>
    <w:rsid w:val="00B04F2D"/>
    <w:rsid w:val="00B04FAC"/>
    <w:rsid w:val="00B0540B"/>
    <w:rsid w:val="00B05549"/>
    <w:rsid w:val="00B05BB7"/>
    <w:rsid w:val="00B062B7"/>
    <w:rsid w:val="00B07079"/>
    <w:rsid w:val="00B07220"/>
    <w:rsid w:val="00B07C04"/>
    <w:rsid w:val="00B07EC1"/>
    <w:rsid w:val="00B10522"/>
    <w:rsid w:val="00B1065D"/>
    <w:rsid w:val="00B10D54"/>
    <w:rsid w:val="00B11265"/>
    <w:rsid w:val="00B12E8D"/>
    <w:rsid w:val="00B1397A"/>
    <w:rsid w:val="00B13C4B"/>
    <w:rsid w:val="00B13E58"/>
    <w:rsid w:val="00B13F39"/>
    <w:rsid w:val="00B14503"/>
    <w:rsid w:val="00B14A7F"/>
    <w:rsid w:val="00B15268"/>
    <w:rsid w:val="00B156D2"/>
    <w:rsid w:val="00B15DB2"/>
    <w:rsid w:val="00B15F36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8AB"/>
    <w:rsid w:val="00B23D2C"/>
    <w:rsid w:val="00B23E80"/>
    <w:rsid w:val="00B23ECC"/>
    <w:rsid w:val="00B24017"/>
    <w:rsid w:val="00B24032"/>
    <w:rsid w:val="00B24343"/>
    <w:rsid w:val="00B247F9"/>
    <w:rsid w:val="00B2503A"/>
    <w:rsid w:val="00B25C88"/>
    <w:rsid w:val="00B25F18"/>
    <w:rsid w:val="00B25FFE"/>
    <w:rsid w:val="00B2707C"/>
    <w:rsid w:val="00B30303"/>
    <w:rsid w:val="00B307C5"/>
    <w:rsid w:val="00B31983"/>
    <w:rsid w:val="00B32219"/>
    <w:rsid w:val="00B322E9"/>
    <w:rsid w:val="00B3295A"/>
    <w:rsid w:val="00B3337E"/>
    <w:rsid w:val="00B33E6D"/>
    <w:rsid w:val="00B33F11"/>
    <w:rsid w:val="00B341C0"/>
    <w:rsid w:val="00B345B1"/>
    <w:rsid w:val="00B3467E"/>
    <w:rsid w:val="00B3536F"/>
    <w:rsid w:val="00B368A0"/>
    <w:rsid w:val="00B36BBC"/>
    <w:rsid w:val="00B372F0"/>
    <w:rsid w:val="00B374E3"/>
    <w:rsid w:val="00B37CFF"/>
    <w:rsid w:val="00B37D02"/>
    <w:rsid w:val="00B37EB7"/>
    <w:rsid w:val="00B37EE2"/>
    <w:rsid w:val="00B40071"/>
    <w:rsid w:val="00B40879"/>
    <w:rsid w:val="00B40CD4"/>
    <w:rsid w:val="00B40F6E"/>
    <w:rsid w:val="00B413AC"/>
    <w:rsid w:val="00B41A33"/>
    <w:rsid w:val="00B42748"/>
    <w:rsid w:val="00B42EC8"/>
    <w:rsid w:val="00B42F77"/>
    <w:rsid w:val="00B43255"/>
    <w:rsid w:val="00B438FF"/>
    <w:rsid w:val="00B43E5A"/>
    <w:rsid w:val="00B44BA6"/>
    <w:rsid w:val="00B457D1"/>
    <w:rsid w:val="00B45B01"/>
    <w:rsid w:val="00B45F79"/>
    <w:rsid w:val="00B4601E"/>
    <w:rsid w:val="00B4632C"/>
    <w:rsid w:val="00B47538"/>
    <w:rsid w:val="00B47940"/>
    <w:rsid w:val="00B47E7C"/>
    <w:rsid w:val="00B47FC5"/>
    <w:rsid w:val="00B50191"/>
    <w:rsid w:val="00B50892"/>
    <w:rsid w:val="00B50DF7"/>
    <w:rsid w:val="00B51382"/>
    <w:rsid w:val="00B5183C"/>
    <w:rsid w:val="00B523DC"/>
    <w:rsid w:val="00B52AA2"/>
    <w:rsid w:val="00B53477"/>
    <w:rsid w:val="00B5365C"/>
    <w:rsid w:val="00B53CEB"/>
    <w:rsid w:val="00B54691"/>
    <w:rsid w:val="00B548C5"/>
    <w:rsid w:val="00B54DCD"/>
    <w:rsid w:val="00B54E52"/>
    <w:rsid w:val="00B552F3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034"/>
    <w:rsid w:val="00B63982"/>
    <w:rsid w:val="00B63FD6"/>
    <w:rsid w:val="00B64875"/>
    <w:rsid w:val="00B650BA"/>
    <w:rsid w:val="00B653BF"/>
    <w:rsid w:val="00B65426"/>
    <w:rsid w:val="00B656D3"/>
    <w:rsid w:val="00B65CB0"/>
    <w:rsid w:val="00B65F4A"/>
    <w:rsid w:val="00B70003"/>
    <w:rsid w:val="00B7004E"/>
    <w:rsid w:val="00B70762"/>
    <w:rsid w:val="00B70FC3"/>
    <w:rsid w:val="00B7213E"/>
    <w:rsid w:val="00B72228"/>
    <w:rsid w:val="00B7310C"/>
    <w:rsid w:val="00B73790"/>
    <w:rsid w:val="00B73AC4"/>
    <w:rsid w:val="00B74277"/>
    <w:rsid w:val="00B74555"/>
    <w:rsid w:val="00B74C86"/>
    <w:rsid w:val="00B75B4B"/>
    <w:rsid w:val="00B75B73"/>
    <w:rsid w:val="00B75BE7"/>
    <w:rsid w:val="00B75F16"/>
    <w:rsid w:val="00B760BD"/>
    <w:rsid w:val="00B763A9"/>
    <w:rsid w:val="00B76811"/>
    <w:rsid w:val="00B76B19"/>
    <w:rsid w:val="00B76BAC"/>
    <w:rsid w:val="00B76D8B"/>
    <w:rsid w:val="00B77381"/>
    <w:rsid w:val="00B77418"/>
    <w:rsid w:val="00B77BD4"/>
    <w:rsid w:val="00B80089"/>
    <w:rsid w:val="00B80281"/>
    <w:rsid w:val="00B8061E"/>
    <w:rsid w:val="00B80647"/>
    <w:rsid w:val="00B80DDD"/>
    <w:rsid w:val="00B810AE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5A3"/>
    <w:rsid w:val="00B84826"/>
    <w:rsid w:val="00B84A78"/>
    <w:rsid w:val="00B84B58"/>
    <w:rsid w:val="00B84C11"/>
    <w:rsid w:val="00B85067"/>
    <w:rsid w:val="00B85727"/>
    <w:rsid w:val="00B85876"/>
    <w:rsid w:val="00B85A5A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0C2"/>
    <w:rsid w:val="00B92FB5"/>
    <w:rsid w:val="00B930E2"/>
    <w:rsid w:val="00B94131"/>
    <w:rsid w:val="00B94675"/>
    <w:rsid w:val="00B94D26"/>
    <w:rsid w:val="00B94F61"/>
    <w:rsid w:val="00B952D1"/>
    <w:rsid w:val="00B95A9C"/>
    <w:rsid w:val="00B95F91"/>
    <w:rsid w:val="00B96B42"/>
    <w:rsid w:val="00B9715A"/>
    <w:rsid w:val="00B97535"/>
    <w:rsid w:val="00B97653"/>
    <w:rsid w:val="00BA0619"/>
    <w:rsid w:val="00BA0BA4"/>
    <w:rsid w:val="00BA1182"/>
    <w:rsid w:val="00BA12B1"/>
    <w:rsid w:val="00BA1B91"/>
    <w:rsid w:val="00BA3417"/>
    <w:rsid w:val="00BA4E64"/>
    <w:rsid w:val="00BA57ED"/>
    <w:rsid w:val="00BA5AF4"/>
    <w:rsid w:val="00BA5B18"/>
    <w:rsid w:val="00BA63B4"/>
    <w:rsid w:val="00BA67E9"/>
    <w:rsid w:val="00BA6E7A"/>
    <w:rsid w:val="00BA710D"/>
    <w:rsid w:val="00BB0557"/>
    <w:rsid w:val="00BB079A"/>
    <w:rsid w:val="00BB0DF0"/>
    <w:rsid w:val="00BB16F3"/>
    <w:rsid w:val="00BB1B2E"/>
    <w:rsid w:val="00BB2913"/>
    <w:rsid w:val="00BB2B19"/>
    <w:rsid w:val="00BB315E"/>
    <w:rsid w:val="00BB3998"/>
    <w:rsid w:val="00BB48AF"/>
    <w:rsid w:val="00BB5609"/>
    <w:rsid w:val="00BB63C9"/>
    <w:rsid w:val="00BB6B6A"/>
    <w:rsid w:val="00BB7359"/>
    <w:rsid w:val="00BB7D77"/>
    <w:rsid w:val="00BC0CC9"/>
    <w:rsid w:val="00BC0F5B"/>
    <w:rsid w:val="00BC1014"/>
    <w:rsid w:val="00BC1AA6"/>
    <w:rsid w:val="00BC1E57"/>
    <w:rsid w:val="00BC2BE6"/>
    <w:rsid w:val="00BC32B8"/>
    <w:rsid w:val="00BC338E"/>
    <w:rsid w:val="00BC34CC"/>
    <w:rsid w:val="00BC38AF"/>
    <w:rsid w:val="00BC489B"/>
    <w:rsid w:val="00BC4A99"/>
    <w:rsid w:val="00BC5ACB"/>
    <w:rsid w:val="00BC5D84"/>
    <w:rsid w:val="00BC6788"/>
    <w:rsid w:val="00BC7215"/>
    <w:rsid w:val="00BC736B"/>
    <w:rsid w:val="00BC7A58"/>
    <w:rsid w:val="00BC7D13"/>
    <w:rsid w:val="00BD0457"/>
    <w:rsid w:val="00BD0BF1"/>
    <w:rsid w:val="00BD15E2"/>
    <w:rsid w:val="00BD1B5A"/>
    <w:rsid w:val="00BD1DF7"/>
    <w:rsid w:val="00BD2100"/>
    <w:rsid w:val="00BD2675"/>
    <w:rsid w:val="00BD29DC"/>
    <w:rsid w:val="00BD34C0"/>
    <w:rsid w:val="00BD43B8"/>
    <w:rsid w:val="00BD47CB"/>
    <w:rsid w:val="00BD4ACD"/>
    <w:rsid w:val="00BD4B5A"/>
    <w:rsid w:val="00BD4EAC"/>
    <w:rsid w:val="00BD5083"/>
    <w:rsid w:val="00BD5486"/>
    <w:rsid w:val="00BD561A"/>
    <w:rsid w:val="00BD588A"/>
    <w:rsid w:val="00BD6460"/>
    <w:rsid w:val="00BD6572"/>
    <w:rsid w:val="00BD6DE3"/>
    <w:rsid w:val="00BD6F1D"/>
    <w:rsid w:val="00BD7300"/>
    <w:rsid w:val="00BD7526"/>
    <w:rsid w:val="00BD792B"/>
    <w:rsid w:val="00BE00E4"/>
    <w:rsid w:val="00BE038A"/>
    <w:rsid w:val="00BE0640"/>
    <w:rsid w:val="00BE0727"/>
    <w:rsid w:val="00BE0761"/>
    <w:rsid w:val="00BE155E"/>
    <w:rsid w:val="00BE1D6C"/>
    <w:rsid w:val="00BE237F"/>
    <w:rsid w:val="00BE26D2"/>
    <w:rsid w:val="00BE2B72"/>
    <w:rsid w:val="00BE359C"/>
    <w:rsid w:val="00BE374C"/>
    <w:rsid w:val="00BE3796"/>
    <w:rsid w:val="00BE3DFD"/>
    <w:rsid w:val="00BE4A51"/>
    <w:rsid w:val="00BE4CC5"/>
    <w:rsid w:val="00BE5F95"/>
    <w:rsid w:val="00BE5FC8"/>
    <w:rsid w:val="00BE60C3"/>
    <w:rsid w:val="00BE6373"/>
    <w:rsid w:val="00BE659A"/>
    <w:rsid w:val="00BF0029"/>
    <w:rsid w:val="00BF02E5"/>
    <w:rsid w:val="00BF036C"/>
    <w:rsid w:val="00BF0376"/>
    <w:rsid w:val="00BF084F"/>
    <w:rsid w:val="00BF0E1C"/>
    <w:rsid w:val="00BF142C"/>
    <w:rsid w:val="00BF15E3"/>
    <w:rsid w:val="00BF287D"/>
    <w:rsid w:val="00BF2D07"/>
    <w:rsid w:val="00BF335D"/>
    <w:rsid w:val="00BF3A12"/>
    <w:rsid w:val="00BF4382"/>
    <w:rsid w:val="00BF4E93"/>
    <w:rsid w:val="00BF53AA"/>
    <w:rsid w:val="00BF57AF"/>
    <w:rsid w:val="00BF5915"/>
    <w:rsid w:val="00BF70F0"/>
    <w:rsid w:val="00BF7274"/>
    <w:rsid w:val="00BF7C2C"/>
    <w:rsid w:val="00BF7D6A"/>
    <w:rsid w:val="00C00A2C"/>
    <w:rsid w:val="00C01224"/>
    <w:rsid w:val="00C015A1"/>
    <w:rsid w:val="00C01631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215"/>
    <w:rsid w:val="00C05515"/>
    <w:rsid w:val="00C07197"/>
    <w:rsid w:val="00C07EA8"/>
    <w:rsid w:val="00C108AC"/>
    <w:rsid w:val="00C11189"/>
    <w:rsid w:val="00C112A5"/>
    <w:rsid w:val="00C113FD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3361"/>
    <w:rsid w:val="00C14981"/>
    <w:rsid w:val="00C156DB"/>
    <w:rsid w:val="00C15A9E"/>
    <w:rsid w:val="00C1668F"/>
    <w:rsid w:val="00C1676E"/>
    <w:rsid w:val="00C167DF"/>
    <w:rsid w:val="00C168E5"/>
    <w:rsid w:val="00C16EAA"/>
    <w:rsid w:val="00C1723A"/>
    <w:rsid w:val="00C1763E"/>
    <w:rsid w:val="00C17762"/>
    <w:rsid w:val="00C17FBF"/>
    <w:rsid w:val="00C20A07"/>
    <w:rsid w:val="00C20C2A"/>
    <w:rsid w:val="00C20D73"/>
    <w:rsid w:val="00C20FA8"/>
    <w:rsid w:val="00C20FF5"/>
    <w:rsid w:val="00C22CB0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143"/>
    <w:rsid w:val="00C274CE"/>
    <w:rsid w:val="00C276E0"/>
    <w:rsid w:val="00C279A2"/>
    <w:rsid w:val="00C27A91"/>
    <w:rsid w:val="00C27FC4"/>
    <w:rsid w:val="00C30195"/>
    <w:rsid w:val="00C30757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0D2"/>
    <w:rsid w:val="00C351FF"/>
    <w:rsid w:val="00C3643F"/>
    <w:rsid w:val="00C3663E"/>
    <w:rsid w:val="00C3664D"/>
    <w:rsid w:val="00C367FE"/>
    <w:rsid w:val="00C37F92"/>
    <w:rsid w:val="00C4028C"/>
    <w:rsid w:val="00C40907"/>
    <w:rsid w:val="00C40C07"/>
    <w:rsid w:val="00C40DD9"/>
    <w:rsid w:val="00C415B9"/>
    <w:rsid w:val="00C41F5F"/>
    <w:rsid w:val="00C43038"/>
    <w:rsid w:val="00C43A6F"/>
    <w:rsid w:val="00C43E8E"/>
    <w:rsid w:val="00C446AA"/>
    <w:rsid w:val="00C44727"/>
    <w:rsid w:val="00C4489F"/>
    <w:rsid w:val="00C44913"/>
    <w:rsid w:val="00C44D8C"/>
    <w:rsid w:val="00C4536D"/>
    <w:rsid w:val="00C45540"/>
    <w:rsid w:val="00C45B4B"/>
    <w:rsid w:val="00C45EEB"/>
    <w:rsid w:val="00C4681C"/>
    <w:rsid w:val="00C468EF"/>
    <w:rsid w:val="00C46D37"/>
    <w:rsid w:val="00C46E19"/>
    <w:rsid w:val="00C4744B"/>
    <w:rsid w:val="00C47F82"/>
    <w:rsid w:val="00C50DEB"/>
    <w:rsid w:val="00C510FD"/>
    <w:rsid w:val="00C512D4"/>
    <w:rsid w:val="00C513FD"/>
    <w:rsid w:val="00C51627"/>
    <w:rsid w:val="00C51A0E"/>
    <w:rsid w:val="00C52F63"/>
    <w:rsid w:val="00C531FA"/>
    <w:rsid w:val="00C535DA"/>
    <w:rsid w:val="00C53DAE"/>
    <w:rsid w:val="00C547E0"/>
    <w:rsid w:val="00C55135"/>
    <w:rsid w:val="00C55156"/>
    <w:rsid w:val="00C55342"/>
    <w:rsid w:val="00C55683"/>
    <w:rsid w:val="00C556C9"/>
    <w:rsid w:val="00C57B72"/>
    <w:rsid w:val="00C57EAD"/>
    <w:rsid w:val="00C57FC0"/>
    <w:rsid w:val="00C60357"/>
    <w:rsid w:val="00C6084E"/>
    <w:rsid w:val="00C608C3"/>
    <w:rsid w:val="00C6179B"/>
    <w:rsid w:val="00C61F36"/>
    <w:rsid w:val="00C622C0"/>
    <w:rsid w:val="00C62C62"/>
    <w:rsid w:val="00C62C65"/>
    <w:rsid w:val="00C62CEF"/>
    <w:rsid w:val="00C633D9"/>
    <w:rsid w:val="00C63B6D"/>
    <w:rsid w:val="00C63BD9"/>
    <w:rsid w:val="00C63C5D"/>
    <w:rsid w:val="00C6422D"/>
    <w:rsid w:val="00C644D6"/>
    <w:rsid w:val="00C64512"/>
    <w:rsid w:val="00C647C4"/>
    <w:rsid w:val="00C64BE4"/>
    <w:rsid w:val="00C64D68"/>
    <w:rsid w:val="00C65081"/>
    <w:rsid w:val="00C650FB"/>
    <w:rsid w:val="00C65D42"/>
    <w:rsid w:val="00C671E8"/>
    <w:rsid w:val="00C67505"/>
    <w:rsid w:val="00C70BCF"/>
    <w:rsid w:val="00C70FFF"/>
    <w:rsid w:val="00C71D74"/>
    <w:rsid w:val="00C72AE7"/>
    <w:rsid w:val="00C73317"/>
    <w:rsid w:val="00C742B9"/>
    <w:rsid w:val="00C74A9F"/>
    <w:rsid w:val="00C75747"/>
    <w:rsid w:val="00C75EDB"/>
    <w:rsid w:val="00C76A47"/>
    <w:rsid w:val="00C77796"/>
    <w:rsid w:val="00C77A2A"/>
    <w:rsid w:val="00C80535"/>
    <w:rsid w:val="00C80799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11C"/>
    <w:rsid w:val="00C85702"/>
    <w:rsid w:val="00C8693D"/>
    <w:rsid w:val="00C86CA8"/>
    <w:rsid w:val="00C87876"/>
    <w:rsid w:val="00C90605"/>
    <w:rsid w:val="00C90E8D"/>
    <w:rsid w:val="00C9290A"/>
    <w:rsid w:val="00C92B4A"/>
    <w:rsid w:val="00C93172"/>
    <w:rsid w:val="00C936E7"/>
    <w:rsid w:val="00C9396D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B63"/>
    <w:rsid w:val="00CA1EF1"/>
    <w:rsid w:val="00CA2270"/>
    <w:rsid w:val="00CA22A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6F72"/>
    <w:rsid w:val="00CA6FD9"/>
    <w:rsid w:val="00CA751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34E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6ECF"/>
    <w:rsid w:val="00CB71B9"/>
    <w:rsid w:val="00CB7553"/>
    <w:rsid w:val="00CC03C4"/>
    <w:rsid w:val="00CC07EF"/>
    <w:rsid w:val="00CC09EB"/>
    <w:rsid w:val="00CC0A75"/>
    <w:rsid w:val="00CC0CC1"/>
    <w:rsid w:val="00CC10C6"/>
    <w:rsid w:val="00CC2036"/>
    <w:rsid w:val="00CC3733"/>
    <w:rsid w:val="00CC3E7A"/>
    <w:rsid w:val="00CC40C6"/>
    <w:rsid w:val="00CC437B"/>
    <w:rsid w:val="00CC4445"/>
    <w:rsid w:val="00CC4933"/>
    <w:rsid w:val="00CC5642"/>
    <w:rsid w:val="00CC5661"/>
    <w:rsid w:val="00CC5669"/>
    <w:rsid w:val="00CC58AC"/>
    <w:rsid w:val="00CC5D2B"/>
    <w:rsid w:val="00CC69F2"/>
    <w:rsid w:val="00CC6C77"/>
    <w:rsid w:val="00CC7006"/>
    <w:rsid w:val="00CC70FA"/>
    <w:rsid w:val="00CC7498"/>
    <w:rsid w:val="00CC74D0"/>
    <w:rsid w:val="00CD060D"/>
    <w:rsid w:val="00CD0DA8"/>
    <w:rsid w:val="00CD0E9F"/>
    <w:rsid w:val="00CD0FDD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16"/>
    <w:rsid w:val="00CE2945"/>
    <w:rsid w:val="00CE3037"/>
    <w:rsid w:val="00CE3C34"/>
    <w:rsid w:val="00CE3FA0"/>
    <w:rsid w:val="00CE41EC"/>
    <w:rsid w:val="00CE571B"/>
    <w:rsid w:val="00CE576F"/>
    <w:rsid w:val="00CE5D0D"/>
    <w:rsid w:val="00CE647F"/>
    <w:rsid w:val="00CE68BD"/>
    <w:rsid w:val="00CE6FD7"/>
    <w:rsid w:val="00CE70A8"/>
    <w:rsid w:val="00CE713F"/>
    <w:rsid w:val="00CE752B"/>
    <w:rsid w:val="00CE75AA"/>
    <w:rsid w:val="00CE7F3A"/>
    <w:rsid w:val="00CF04B6"/>
    <w:rsid w:val="00CF06F3"/>
    <w:rsid w:val="00CF0B71"/>
    <w:rsid w:val="00CF0BF0"/>
    <w:rsid w:val="00CF0CEB"/>
    <w:rsid w:val="00CF11B1"/>
    <w:rsid w:val="00CF1A53"/>
    <w:rsid w:val="00CF1A9E"/>
    <w:rsid w:val="00CF1B99"/>
    <w:rsid w:val="00CF1C39"/>
    <w:rsid w:val="00CF1FFB"/>
    <w:rsid w:val="00CF2224"/>
    <w:rsid w:val="00CF2D71"/>
    <w:rsid w:val="00CF3274"/>
    <w:rsid w:val="00CF34A3"/>
    <w:rsid w:val="00CF394C"/>
    <w:rsid w:val="00CF3A11"/>
    <w:rsid w:val="00CF3D34"/>
    <w:rsid w:val="00CF3D8B"/>
    <w:rsid w:val="00CF44D6"/>
    <w:rsid w:val="00CF548D"/>
    <w:rsid w:val="00CF643D"/>
    <w:rsid w:val="00CF66D4"/>
    <w:rsid w:val="00CF696F"/>
    <w:rsid w:val="00CF755A"/>
    <w:rsid w:val="00CF775B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EB2"/>
    <w:rsid w:val="00D055A6"/>
    <w:rsid w:val="00D05B59"/>
    <w:rsid w:val="00D062AF"/>
    <w:rsid w:val="00D07CC6"/>
    <w:rsid w:val="00D10117"/>
    <w:rsid w:val="00D10139"/>
    <w:rsid w:val="00D10783"/>
    <w:rsid w:val="00D11288"/>
    <w:rsid w:val="00D11595"/>
    <w:rsid w:val="00D11EE9"/>
    <w:rsid w:val="00D11EED"/>
    <w:rsid w:val="00D122CC"/>
    <w:rsid w:val="00D12A93"/>
    <w:rsid w:val="00D13E64"/>
    <w:rsid w:val="00D140DF"/>
    <w:rsid w:val="00D1435E"/>
    <w:rsid w:val="00D144D8"/>
    <w:rsid w:val="00D14E89"/>
    <w:rsid w:val="00D15642"/>
    <w:rsid w:val="00D15B20"/>
    <w:rsid w:val="00D1731C"/>
    <w:rsid w:val="00D17B04"/>
    <w:rsid w:val="00D209F1"/>
    <w:rsid w:val="00D20C20"/>
    <w:rsid w:val="00D210EE"/>
    <w:rsid w:val="00D214BD"/>
    <w:rsid w:val="00D21788"/>
    <w:rsid w:val="00D217E5"/>
    <w:rsid w:val="00D21B2B"/>
    <w:rsid w:val="00D22EEF"/>
    <w:rsid w:val="00D23578"/>
    <w:rsid w:val="00D23CAE"/>
    <w:rsid w:val="00D23F32"/>
    <w:rsid w:val="00D23F58"/>
    <w:rsid w:val="00D24367"/>
    <w:rsid w:val="00D243A0"/>
    <w:rsid w:val="00D244CE"/>
    <w:rsid w:val="00D249AD"/>
    <w:rsid w:val="00D24E83"/>
    <w:rsid w:val="00D258D5"/>
    <w:rsid w:val="00D26D06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045"/>
    <w:rsid w:val="00D344D3"/>
    <w:rsid w:val="00D34D87"/>
    <w:rsid w:val="00D34F6D"/>
    <w:rsid w:val="00D35346"/>
    <w:rsid w:val="00D35553"/>
    <w:rsid w:val="00D35825"/>
    <w:rsid w:val="00D358FF"/>
    <w:rsid w:val="00D35BB8"/>
    <w:rsid w:val="00D35FA2"/>
    <w:rsid w:val="00D35FF1"/>
    <w:rsid w:val="00D36850"/>
    <w:rsid w:val="00D369DB"/>
    <w:rsid w:val="00D36C1C"/>
    <w:rsid w:val="00D36D53"/>
    <w:rsid w:val="00D37413"/>
    <w:rsid w:val="00D377B6"/>
    <w:rsid w:val="00D37CF5"/>
    <w:rsid w:val="00D37E55"/>
    <w:rsid w:val="00D405C2"/>
    <w:rsid w:val="00D40D8F"/>
    <w:rsid w:val="00D40E55"/>
    <w:rsid w:val="00D41224"/>
    <w:rsid w:val="00D4146E"/>
    <w:rsid w:val="00D417BF"/>
    <w:rsid w:val="00D418D2"/>
    <w:rsid w:val="00D41B2B"/>
    <w:rsid w:val="00D41DEB"/>
    <w:rsid w:val="00D4241C"/>
    <w:rsid w:val="00D42744"/>
    <w:rsid w:val="00D42A85"/>
    <w:rsid w:val="00D42AA8"/>
    <w:rsid w:val="00D4339C"/>
    <w:rsid w:val="00D44744"/>
    <w:rsid w:val="00D451B4"/>
    <w:rsid w:val="00D4571B"/>
    <w:rsid w:val="00D45768"/>
    <w:rsid w:val="00D4596A"/>
    <w:rsid w:val="00D4597A"/>
    <w:rsid w:val="00D45B2B"/>
    <w:rsid w:val="00D4604B"/>
    <w:rsid w:val="00D46052"/>
    <w:rsid w:val="00D46464"/>
    <w:rsid w:val="00D4680B"/>
    <w:rsid w:val="00D469D3"/>
    <w:rsid w:val="00D46C38"/>
    <w:rsid w:val="00D47155"/>
    <w:rsid w:val="00D47260"/>
    <w:rsid w:val="00D47A70"/>
    <w:rsid w:val="00D47B16"/>
    <w:rsid w:val="00D47D79"/>
    <w:rsid w:val="00D47F2C"/>
    <w:rsid w:val="00D5012F"/>
    <w:rsid w:val="00D503D2"/>
    <w:rsid w:val="00D50426"/>
    <w:rsid w:val="00D50ADE"/>
    <w:rsid w:val="00D50C4E"/>
    <w:rsid w:val="00D50CDB"/>
    <w:rsid w:val="00D51160"/>
    <w:rsid w:val="00D5157E"/>
    <w:rsid w:val="00D521C8"/>
    <w:rsid w:val="00D52409"/>
    <w:rsid w:val="00D52BDA"/>
    <w:rsid w:val="00D530D7"/>
    <w:rsid w:val="00D53350"/>
    <w:rsid w:val="00D534F0"/>
    <w:rsid w:val="00D5373D"/>
    <w:rsid w:val="00D537D5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165C"/>
    <w:rsid w:val="00D61C55"/>
    <w:rsid w:val="00D6310C"/>
    <w:rsid w:val="00D63CC7"/>
    <w:rsid w:val="00D64F26"/>
    <w:rsid w:val="00D654E1"/>
    <w:rsid w:val="00D65FAA"/>
    <w:rsid w:val="00D6619E"/>
    <w:rsid w:val="00D662BA"/>
    <w:rsid w:val="00D66730"/>
    <w:rsid w:val="00D66826"/>
    <w:rsid w:val="00D6738D"/>
    <w:rsid w:val="00D67854"/>
    <w:rsid w:val="00D67AA9"/>
    <w:rsid w:val="00D703AC"/>
    <w:rsid w:val="00D7075C"/>
    <w:rsid w:val="00D70E32"/>
    <w:rsid w:val="00D716A8"/>
    <w:rsid w:val="00D71DA0"/>
    <w:rsid w:val="00D71F1D"/>
    <w:rsid w:val="00D71FAB"/>
    <w:rsid w:val="00D7251C"/>
    <w:rsid w:val="00D72BEE"/>
    <w:rsid w:val="00D72C80"/>
    <w:rsid w:val="00D72DDD"/>
    <w:rsid w:val="00D72DF6"/>
    <w:rsid w:val="00D73801"/>
    <w:rsid w:val="00D73D71"/>
    <w:rsid w:val="00D7407B"/>
    <w:rsid w:val="00D7415F"/>
    <w:rsid w:val="00D74A04"/>
    <w:rsid w:val="00D752C5"/>
    <w:rsid w:val="00D754B3"/>
    <w:rsid w:val="00D7594C"/>
    <w:rsid w:val="00D763C1"/>
    <w:rsid w:val="00D775BA"/>
    <w:rsid w:val="00D77F96"/>
    <w:rsid w:val="00D80641"/>
    <w:rsid w:val="00D808A3"/>
    <w:rsid w:val="00D81303"/>
    <w:rsid w:val="00D8177F"/>
    <w:rsid w:val="00D8250C"/>
    <w:rsid w:val="00D829B2"/>
    <w:rsid w:val="00D82D23"/>
    <w:rsid w:val="00D8345E"/>
    <w:rsid w:val="00D839CD"/>
    <w:rsid w:val="00D84223"/>
    <w:rsid w:val="00D8432F"/>
    <w:rsid w:val="00D84A24"/>
    <w:rsid w:val="00D84DF3"/>
    <w:rsid w:val="00D84FDD"/>
    <w:rsid w:val="00D85A18"/>
    <w:rsid w:val="00D85CCD"/>
    <w:rsid w:val="00D86613"/>
    <w:rsid w:val="00D8661E"/>
    <w:rsid w:val="00D86946"/>
    <w:rsid w:val="00D87517"/>
    <w:rsid w:val="00D87A98"/>
    <w:rsid w:val="00D87D44"/>
    <w:rsid w:val="00D904EF"/>
    <w:rsid w:val="00D91730"/>
    <w:rsid w:val="00D92189"/>
    <w:rsid w:val="00D92E0B"/>
    <w:rsid w:val="00D93227"/>
    <w:rsid w:val="00D946D4"/>
    <w:rsid w:val="00D94CED"/>
    <w:rsid w:val="00D95155"/>
    <w:rsid w:val="00D9578C"/>
    <w:rsid w:val="00D95915"/>
    <w:rsid w:val="00D95B9B"/>
    <w:rsid w:val="00D9668D"/>
    <w:rsid w:val="00D966A1"/>
    <w:rsid w:val="00D97658"/>
    <w:rsid w:val="00D977D3"/>
    <w:rsid w:val="00DA07EF"/>
    <w:rsid w:val="00DA09DA"/>
    <w:rsid w:val="00DA230D"/>
    <w:rsid w:val="00DA2C4D"/>
    <w:rsid w:val="00DA3148"/>
    <w:rsid w:val="00DA33EF"/>
    <w:rsid w:val="00DA358C"/>
    <w:rsid w:val="00DA53DA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772"/>
    <w:rsid w:val="00DB0A7A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34F"/>
    <w:rsid w:val="00DB4CC4"/>
    <w:rsid w:val="00DB501A"/>
    <w:rsid w:val="00DB5194"/>
    <w:rsid w:val="00DB5258"/>
    <w:rsid w:val="00DB606A"/>
    <w:rsid w:val="00DB652E"/>
    <w:rsid w:val="00DB6A43"/>
    <w:rsid w:val="00DB6E75"/>
    <w:rsid w:val="00DB7684"/>
    <w:rsid w:val="00DB772A"/>
    <w:rsid w:val="00DB79F0"/>
    <w:rsid w:val="00DB7DCB"/>
    <w:rsid w:val="00DC1416"/>
    <w:rsid w:val="00DC1911"/>
    <w:rsid w:val="00DC24F1"/>
    <w:rsid w:val="00DC2830"/>
    <w:rsid w:val="00DC3189"/>
    <w:rsid w:val="00DC3AB4"/>
    <w:rsid w:val="00DC425F"/>
    <w:rsid w:val="00DC43F1"/>
    <w:rsid w:val="00DC47AF"/>
    <w:rsid w:val="00DC5917"/>
    <w:rsid w:val="00DC60FB"/>
    <w:rsid w:val="00DC6149"/>
    <w:rsid w:val="00DC6AD3"/>
    <w:rsid w:val="00DC6B8B"/>
    <w:rsid w:val="00DC70F6"/>
    <w:rsid w:val="00DC763F"/>
    <w:rsid w:val="00DC7810"/>
    <w:rsid w:val="00DC7E4D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66"/>
    <w:rsid w:val="00DD22B3"/>
    <w:rsid w:val="00DD3295"/>
    <w:rsid w:val="00DD34FE"/>
    <w:rsid w:val="00DD3521"/>
    <w:rsid w:val="00DD38CE"/>
    <w:rsid w:val="00DD3D97"/>
    <w:rsid w:val="00DD3EA5"/>
    <w:rsid w:val="00DD3FA3"/>
    <w:rsid w:val="00DD4E1B"/>
    <w:rsid w:val="00DD550B"/>
    <w:rsid w:val="00DD5704"/>
    <w:rsid w:val="00DD57FD"/>
    <w:rsid w:val="00DD5B7A"/>
    <w:rsid w:val="00DD61D0"/>
    <w:rsid w:val="00DD62BE"/>
    <w:rsid w:val="00DD7466"/>
    <w:rsid w:val="00DD767F"/>
    <w:rsid w:val="00DD78CF"/>
    <w:rsid w:val="00DE0E00"/>
    <w:rsid w:val="00DE0F73"/>
    <w:rsid w:val="00DE1155"/>
    <w:rsid w:val="00DE125A"/>
    <w:rsid w:val="00DE228F"/>
    <w:rsid w:val="00DE24E2"/>
    <w:rsid w:val="00DE2562"/>
    <w:rsid w:val="00DE2B13"/>
    <w:rsid w:val="00DE2DF8"/>
    <w:rsid w:val="00DE2F5B"/>
    <w:rsid w:val="00DE3B99"/>
    <w:rsid w:val="00DE3EB2"/>
    <w:rsid w:val="00DE492F"/>
    <w:rsid w:val="00DE4E4F"/>
    <w:rsid w:val="00DE5699"/>
    <w:rsid w:val="00DE6A8D"/>
    <w:rsid w:val="00DE6F71"/>
    <w:rsid w:val="00DE7CED"/>
    <w:rsid w:val="00DF0A83"/>
    <w:rsid w:val="00DF11CF"/>
    <w:rsid w:val="00DF20A1"/>
    <w:rsid w:val="00DF2BA9"/>
    <w:rsid w:val="00DF5237"/>
    <w:rsid w:val="00DF57F9"/>
    <w:rsid w:val="00DF5963"/>
    <w:rsid w:val="00DF606B"/>
    <w:rsid w:val="00DF784B"/>
    <w:rsid w:val="00DF7D88"/>
    <w:rsid w:val="00E0018A"/>
    <w:rsid w:val="00E0046F"/>
    <w:rsid w:val="00E00506"/>
    <w:rsid w:val="00E00B2E"/>
    <w:rsid w:val="00E01042"/>
    <w:rsid w:val="00E01199"/>
    <w:rsid w:val="00E011CA"/>
    <w:rsid w:val="00E0185F"/>
    <w:rsid w:val="00E01C49"/>
    <w:rsid w:val="00E02052"/>
    <w:rsid w:val="00E02106"/>
    <w:rsid w:val="00E026AB"/>
    <w:rsid w:val="00E02AA9"/>
    <w:rsid w:val="00E035D3"/>
    <w:rsid w:val="00E048FA"/>
    <w:rsid w:val="00E04FBC"/>
    <w:rsid w:val="00E050A9"/>
    <w:rsid w:val="00E05210"/>
    <w:rsid w:val="00E052A9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732"/>
    <w:rsid w:val="00E10754"/>
    <w:rsid w:val="00E109CF"/>
    <w:rsid w:val="00E10A02"/>
    <w:rsid w:val="00E11271"/>
    <w:rsid w:val="00E1154A"/>
    <w:rsid w:val="00E11634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5E91"/>
    <w:rsid w:val="00E16AC2"/>
    <w:rsid w:val="00E16CDB"/>
    <w:rsid w:val="00E17744"/>
    <w:rsid w:val="00E1799A"/>
    <w:rsid w:val="00E17FFC"/>
    <w:rsid w:val="00E20817"/>
    <w:rsid w:val="00E20914"/>
    <w:rsid w:val="00E21477"/>
    <w:rsid w:val="00E2156F"/>
    <w:rsid w:val="00E21C7F"/>
    <w:rsid w:val="00E21E33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3CD3"/>
    <w:rsid w:val="00E23EBA"/>
    <w:rsid w:val="00E244BA"/>
    <w:rsid w:val="00E25E2C"/>
    <w:rsid w:val="00E26494"/>
    <w:rsid w:val="00E276BB"/>
    <w:rsid w:val="00E30643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4254"/>
    <w:rsid w:val="00E35163"/>
    <w:rsid w:val="00E3598B"/>
    <w:rsid w:val="00E37E6C"/>
    <w:rsid w:val="00E4008C"/>
    <w:rsid w:val="00E40852"/>
    <w:rsid w:val="00E414EE"/>
    <w:rsid w:val="00E41838"/>
    <w:rsid w:val="00E4216C"/>
    <w:rsid w:val="00E4283E"/>
    <w:rsid w:val="00E42C2C"/>
    <w:rsid w:val="00E4344A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6A99"/>
    <w:rsid w:val="00E47493"/>
    <w:rsid w:val="00E47CE8"/>
    <w:rsid w:val="00E47F0B"/>
    <w:rsid w:val="00E50288"/>
    <w:rsid w:val="00E508BA"/>
    <w:rsid w:val="00E50A6C"/>
    <w:rsid w:val="00E51782"/>
    <w:rsid w:val="00E51BE8"/>
    <w:rsid w:val="00E52938"/>
    <w:rsid w:val="00E5385C"/>
    <w:rsid w:val="00E53FF5"/>
    <w:rsid w:val="00E54229"/>
    <w:rsid w:val="00E542D3"/>
    <w:rsid w:val="00E54AB5"/>
    <w:rsid w:val="00E54C37"/>
    <w:rsid w:val="00E54DC1"/>
    <w:rsid w:val="00E560C3"/>
    <w:rsid w:val="00E5631D"/>
    <w:rsid w:val="00E57174"/>
    <w:rsid w:val="00E57738"/>
    <w:rsid w:val="00E577F3"/>
    <w:rsid w:val="00E57C78"/>
    <w:rsid w:val="00E603D6"/>
    <w:rsid w:val="00E6101B"/>
    <w:rsid w:val="00E61AB6"/>
    <w:rsid w:val="00E620FC"/>
    <w:rsid w:val="00E62708"/>
    <w:rsid w:val="00E62F0B"/>
    <w:rsid w:val="00E630EE"/>
    <w:rsid w:val="00E63F6A"/>
    <w:rsid w:val="00E643DF"/>
    <w:rsid w:val="00E64428"/>
    <w:rsid w:val="00E64635"/>
    <w:rsid w:val="00E64FDA"/>
    <w:rsid w:val="00E65879"/>
    <w:rsid w:val="00E65FD8"/>
    <w:rsid w:val="00E6627D"/>
    <w:rsid w:val="00E679AB"/>
    <w:rsid w:val="00E70A1F"/>
    <w:rsid w:val="00E711DD"/>
    <w:rsid w:val="00E7130E"/>
    <w:rsid w:val="00E713AC"/>
    <w:rsid w:val="00E7144A"/>
    <w:rsid w:val="00E717E0"/>
    <w:rsid w:val="00E718CE"/>
    <w:rsid w:val="00E7206D"/>
    <w:rsid w:val="00E720AE"/>
    <w:rsid w:val="00E7211A"/>
    <w:rsid w:val="00E72249"/>
    <w:rsid w:val="00E72774"/>
    <w:rsid w:val="00E72B99"/>
    <w:rsid w:val="00E73008"/>
    <w:rsid w:val="00E736C8"/>
    <w:rsid w:val="00E73809"/>
    <w:rsid w:val="00E742E1"/>
    <w:rsid w:val="00E742FC"/>
    <w:rsid w:val="00E7430C"/>
    <w:rsid w:val="00E74FAA"/>
    <w:rsid w:val="00E7504C"/>
    <w:rsid w:val="00E75081"/>
    <w:rsid w:val="00E754EA"/>
    <w:rsid w:val="00E756F4"/>
    <w:rsid w:val="00E75C65"/>
    <w:rsid w:val="00E75FF3"/>
    <w:rsid w:val="00E76078"/>
    <w:rsid w:val="00E7668C"/>
    <w:rsid w:val="00E76B8D"/>
    <w:rsid w:val="00E77802"/>
    <w:rsid w:val="00E80347"/>
    <w:rsid w:val="00E80A14"/>
    <w:rsid w:val="00E80A31"/>
    <w:rsid w:val="00E80AAA"/>
    <w:rsid w:val="00E82400"/>
    <w:rsid w:val="00E835D1"/>
    <w:rsid w:val="00E8371B"/>
    <w:rsid w:val="00E83C5F"/>
    <w:rsid w:val="00E83DB2"/>
    <w:rsid w:val="00E84173"/>
    <w:rsid w:val="00E84183"/>
    <w:rsid w:val="00E84686"/>
    <w:rsid w:val="00E8519E"/>
    <w:rsid w:val="00E852C8"/>
    <w:rsid w:val="00E86608"/>
    <w:rsid w:val="00E8675B"/>
    <w:rsid w:val="00E86A28"/>
    <w:rsid w:val="00E87528"/>
    <w:rsid w:val="00E8760B"/>
    <w:rsid w:val="00E87610"/>
    <w:rsid w:val="00E876EA"/>
    <w:rsid w:val="00E87760"/>
    <w:rsid w:val="00E90095"/>
    <w:rsid w:val="00E90AEF"/>
    <w:rsid w:val="00E91AE3"/>
    <w:rsid w:val="00E93047"/>
    <w:rsid w:val="00E9477B"/>
    <w:rsid w:val="00E9492E"/>
    <w:rsid w:val="00E95996"/>
    <w:rsid w:val="00E95E41"/>
    <w:rsid w:val="00E9623D"/>
    <w:rsid w:val="00E96342"/>
    <w:rsid w:val="00E96546"/>
    <w:rsid w:val="00E96660"/>
    <w:rsid w:val="00E96960"/>
    <w:rsid w:val="00E96E75"/>
    <w:rsid w:val="00E97097"/>
    <w:rsid w:val="00E974ED"/>
    <w:rsid w:val="00E97722"/>
    <w:rsid w:val="00E97C72"/>
    <w:rsid w:val="00EA05DA"/>
    <w:rsid w:val="00EA11CF"/>
    <w:rsid w:val="00EA1CEF"/>
    <w:rsid w:val="00EA1DE6"/>
    <w:rsid w:val="00EA288C"/>
    <w:rsid w:val="00EA2BA9"/>
    <w:rsid w:val="00EA2C1D"/>
    <w:rsid w:val="00EA35BD"/>
    <w:rsid w:val="00EA3F0F"/>
    <w:rsid w:val="00EA41FB"/>
    <w:rsid w:val="00EA43A0"/>
    <w:rsid w:val="00EA440D"/>
    <w:rsid w:val="00EA50CF"/>
    <w:rsid w:val="00EA51D9"/>
    <w:rsid w:val="00EA581F"/>
    <w:rsid w:val="00EA6056"/>
    <w:rsid w:val="00EA6819"/>
    <w:rsid w:val="00EA68AE"/>
    <w:rsid w:val="00EA6C8B"/>
    <w:rsid w:val="00EA6CDD"/>
    <w:rsid w:val="00EA6F57"/>
    <w:rsid w:val="00EA749D"/>
    <w:rsid w:val="00EA74C6"/>
    <w:rsid w:val="00EA76E5"/>
    <w:rsid w:val="00EA7D0F"/>
    <w:rsid w:val="00EB04D0"/>
    <w:rsid w:val="00EB05AF"/>
    <w:rsid w:val="00EB09CA"/>
    <w:rsid w:val="00EB0E7F"/>
    <w:rsid w:val="00EB13F1"/>
    <w:rsid w:val="00EB254E"/>
    <w:rsid w:val="00EB319C"/>
    <w:rsid w:val="00EB3A6C"/>
    <w:rsid w:val="00EB4727"/>
    <w:rsid w:val="00EB4859"/>
    <w:rsid w:val="00EB4974"/>
    <w:rsid w:val="00EB56A3"/>
    <w:rsid w:val="00EB56FD"/>
    <w:rsid w:val="00EB63A8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38E"/>
    <w:rsid w:val="00EC16FF"/>
    <w:rsid w:val="00EC1762"/>
    <w:rsid w:val="00EC192A"/>
    <w:rsid w:val="00EC1D29"/>
    <w:rsid w:val="00EC2504"/>
    <w:rsid w:val="00EC251D"/>
    <w:rsid w:val="00EC2E31"/>
    <w:rsid w:val="00EC3477"/>
    <w:rsid w:val="00EC47DB"/>
    <w:rsid w:val="00EC47DC"/>
    <w:rsid w:val="00EC4C5F"/>
    <w:rsid w:val="00EC5FE1"/>
    <w:rsid w:val="00EC6126"/>
    <w:rsid w:val="00EC6347"/>
    <w:rsid w:val="00EC680A"/>
    <w:rsid w:val="00EC6C36"/>
    <w:rsid w:val="00EC75F7"/>
    <w:rsid w:val="00EC79E6"/>
    <w:rsid w:val="00EC7D97"/>
    <w:rsid w:val="00ED1515"/>
    <w:rsid w:val="00ED1577"/>
    <w:rsid w:val="00ED2E16"/>
    <w:rsid w:val="00ED2EBC"/>
    <w:rsid w:val="00ED300E"/>
    <w:rsid w:val="00ED379D"/>
    <w:rsid w:val="00ED44CA"/>
    <w:rsid w:val="00ED483F"/>
    <w:rsid w:val="00ED4B49"/>
    <w:rsid w:val="00ED5A2C"/>
    <w:rsid w:val="00ED5A92"/>
    <w:rsid w:val="00ED64CE"/>
    <w:rsid w:val="00ED66D7"/>
    <w:rsid w:val="00ED6A95"/>
    <w:rsid w:val="00ED6CAA"/>
    <w:rsid w:val="00ED6CED"/>
    <w:rsid w:val="00ED7219"/>
    <w:rsid w:val="00ED7532"/>
    <w:rsid w:val="00EE088C"/>
    <w:rsid w:val="00EE09D1"/>
    <w:rsid w:val="00EE0EAE"/>
    <w:rsid w:val="00EE0F77"/>
    <w:rsid w:val="00EE22E8"/>
    <w:rsid w:val="00EE236E"/>
    <w:rsid w:val="00EE29B7"/>
    <w:rsid w:val="00EE3570"/>
    <w:rsid w:val="00EE3EE9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7B"/>
    <w:rsid w:val="00EE679A"/>
    <w:rsid w:val="00EE6870"/>
    <w:rsid w:val="00EE7646"/>
    <w:rsid w:val="00EE77FE"/>
    <w:rsid w:val="00EE7CFD"/>
    <w:rsid w:val="00EE7D25"/>
    <w:rsid w:val="00EE7E0D"/>
    <w:rsid w:val="00EE7E2D"/>
    <w:rsid w:val="00EF191B"/>
    <w:rsid w:val="00EF259A"/>
    <w:rsid w:val="00EF29DF"/>
    <w:rsid w:val="00EF3213"/>
    <w:rsid w:val="00EF349D"/>
    <w:rsid w:val="00EF3515"/>
    <w:rsid w:val="00EF3755"/>
    <w:rsid w:val="00EF39A0"/>
    <w:rsid w:val="00EF4052"/>
    <w:rsid w:val="00EF442E"/>
    <w:rsid w:val="00EF4D83"/>
    <w:rsid w:val="00EF58DC"/>
    <w:rsid w:val="00EF59FF"/>
    <w:rsid w:val="00EF5B94"/>
    <w:rsid w:val="00EF612A"/>
    <w:rsid w:val="00EF6927"/>
    <w:rsid w:val="00EF7BAD"/>
    <w:rsid w:val="00F000D5"/>
    <w:rsid w:val="00F004D2"/>
    <w:rsid w:val="00F00956"/>
    <w:rsid w:val="00F00C9D"/>
    <w:rsid w:val="00F019F6"/>
    <w:rsid w:val="00F02CA9"/>
    <w:rsid w:val="00F03BC5"/>
    <w:rsid w:val="00F03BE0"/>
    <w:rsid w:val="00F03E54"/>
    <w:rsid w:val="00F0404F"/>
    <w:rsid w:val="00F047B4"/>
    <w:rsid w:val="00F04D40"/>
    <w:rsid w:val="00F0500D"/>
    <w:rsid w:val="00F05D9E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187E"/>
    <w:rsid w:val="00F13956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9F2"/>
    <w:rsid w:val="00F22C3E"/>
    <w:rsid w:val="00F23491"/>
    <w:rsid w:val="00F242C8"/>
    <w:rsid w:val="00F24355"/>
    <w:rsid w:val="00F24580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2AE0"/>
    <w:rsid w:val="00F33C54"/>
    <w:rsid w:val="00F33E90"/>
    <w:rsid w:val="00F342D2"/>
    <w:rsid w:val="00F34628"/>
    <w:rsid w:val="00F34BA4"/>
    <w:rsid w:val="00F34E08"/>
    <w:rsid w:val="00F35297"/>
    <w:rsid w:val="00F35D54"/>
    <w:rsid w:val="00F35FCB"/>
    <w:rsid w:val="00F36304"/>
    <w:rsid w:val="00F36777"/>
    <w:rsid w:val="00F36C97"/>
    <w:rsid w:val="00F3760B"/>
    <w:rsid w:val="00F37935"/>
    <w:rsid w:val="00F40636"/>
    <w:rsid w:val="00F40BCB"/>
    <w:rsid w:val="00F419AA"/>
    <w:rsid w:val="00F41A46"/>
    <w:rsid w:val="00F4271A"/>
    <w:rsid w:val="00F4281B"/>
    <w:rsid w:val="00F43038"/>
    <w:rsid w:val="00F43103"/>
    <w:rsid w:val="00F432A1"/>
    <w:rsid w:val="00F43378"/>
    <w:rsid w:val="00F434D4"/>
    <w:rsid w:val="00F43DA3"/>
    <w:rsid w:val="00F44F37"/>
    <w:rsid w:val="00F45060"/>
    <w:rsid w:val="00F45A11"/>
    <w:rsid w:val="00F45BFE"/>
    <w:rsid w:val="00F46608"/>
    <w:rsid w:val="00F46EBB"/>
    <w:rsid w:val="00F471F3"/>
    <w:rsid w:val="00F477CF"/>
    <w:rsid w:val="00F50147"/>
    <w:rsid w:val="00F51F55"/>
    <w:rsid w:val="00F52228"/>
    <w:rsid w:val="00F52C07"/>
    <w:rsid w:val="00F532B2"/>
    <w:rsid w:val="00F532D6"/>
    <w:rsid w:val="00F54743"/>
    <w:rsid w:val="00F556B4"/>
    <w:rsid w:val="00F55C3B"/>
    <w:rsid w:val="00F5611E"/>
    <w:rsid w:val="00F56348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3583"/>
    <w:rsid w:val="00F63FA5"/>
    <w:rsid w:val="00F64983"/>
    <w:rsid w:val="00F64CA1"/>
    <w:rsid w:val="00F64DF2"/>
    <w:rsid w:val="00F6504F"/>
    <w:rsid w:val="00F6509B"/>
    <w:rsid w:val="00F653ED"/>
    <w:rsid w:val="00F65CF8"/>
    <w:rsid w:val="00F65D1A"/>
    <w:rsid w:val="00F66204"/>
    <w:rsid w:val="00F66448"/>
    <w:rsid w:val="00F664E4"/>
    <w:rsid w:val="00F66EFF"/>
    <w:rsid w:val="00F67699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6EE"/>
    <w:rsid w:val="00F73AE9"/>
    <w:rsid w:val="00F73CD5"/>
    <w:rsid w:val="00F73FD6"/>
    <w:rsid w:val="00F745E3"/>
    <w:rsid w:val="00F74877"/>
    <w:rsid w:val="00F76378"/>
    <w:rsid w:val="00F765B3"/>
    <w:rsid w:val="00F767E0"/>
    <w:rsid w:val="00F80048"/>
    <w:rsid w:val="00F8075A"/>
    <w:rsid w:val="00F80B06"/>
    <w:rsid w:val="00F80F86"/>
    <w:rsid w:val="00F8124C"/>
    <w:rsid w:val="00F815AC"/>
    <w:rsid w:val="00F81738"/>
    <w:rsid w:val="00F81A46"/>
    <w:rsid w:val="00F81AE2"/>
    <w:rsid w:val="00F81B4E"/>
    <w:rsid w:val="00F83234"/>
    <w:rsid w:val="00F83432"/>
    <w:rsid w:val="00F83A18"/>
    <w:rsid w:val="00F8424C"/>
    <w:rsid w:val="00F84D63"/>
    <w:rsid w:val="00F84DF4"/>
    <w:rsid w:val="00F84E6B"/>
    <w:rsid w:val="00F85084"/>
    <w:rsid w:val="00F85C62"/>
    <w:rsid w:val="00F85CC9"/>
    <w:rsid w:val="00F85D96"/>
    <w:rsid w:val="00F86EAC"/>
    <w:rsid w:val="00F87127"/>
    <w:rsid w:val="00F9019C"/>
    <w:rsid w:val="00F90948"/>
    <w:rsid w:val="00F91941"/>
    <w:rsid w:val="00F91F4A"/>
    <w:rsid w:val="00F92027"/>
    <w:rsid w:val="00F9253E"/>
    <w:rsid w:val="00F9265D"/>
    <w:rsid w:val="00F92BF6"/>
    <w:rsid w:val="00F92D09"/>
    <w:rsid w:val="00F92F2A"/>
    <w:rsid w:val="00F940D9"/>
    <w:rsid w:val="00F94367"/>
    <w:rsid w:val="00F94C9A"/>
    <w:rsid w:val="00F95722"/>
    <w:rsid w:val="00F95B3D"/>
    <w:rsid w:val="00F96D6D"/>
    <w:rsid w:val="00F972C3"/>
    <w:rsid w:val="00F974CF"/>
    <w:rsid w:val="00FA002C"/>
    <w:rsid w:val="00FA0A6B"/>
    <w:rsid w:val="00FA1B36"/>
    <w:rsid w:val="00FA21F3"/>
    <w:rsid w:val="00FA363F"/>
    <w:rsid w:val="00FA4085"/>
    <w:rsid w:val="00FA451F"/>
    <w:rsid w:val="00FA4531"/>
    <w:rsid w:val="00FA4E76"/>
    <w:rsid w:val="00FA5C58"/>
    <w:rsid w:val="00FA6507"/>
    <w:rsid w:val="00FA65AF"/>
    <w:rsid w:val="00FA6B26"/>
    <w:rsid w:val="00FA6D44"/>
    <w:rsid w:val="00FA764D"/>
    <w:rsid w:val="00FB042B"/>
    <w:rsid w:val="00FB08D4"/>
    <w:rsid w:val="00FB0A2F"/>
    <w:rsid w:val="00FB12D8"/>
    <w:rsid w:val="00FB1892"/>
    <w:rsid w:val="00FB1D7F"/>
    <w:rsid w:val="00FB2726"/>
    <w:rsid w:val="00FB3451"/>
    <w:rsid w:val="00FB41DA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603C"/>
    <w:rsid w:val="00FC678B"/>
    <w:rsid w:val="00FC6F77"/>
    <w:rsid w:val="00FC7057"/>
    <w:rsid w:val="00FC7512"/>
    <w:rsid w:val="00FC75B0"/>
    <w:rsid w:val="00FC78A1"/>
    <w:rsid w:val="00FD0120"/>
    <w:rsid w:val="00FD0569"/>
    <w:rsid w:val="00FD0A13"/>
    <w:rsid w:val="00FD0DAF"/>
    <w:rsid w:val="00FD12FB"/>
    <w:rsid w:val="00FD158A"/>
    <w:rsid w:val="00FD1621"/>
    <w:rsid w:val="00FD197F"/>
    <w:rsid w:val="00FD1C2E"/>
    <w:rsid w:val="00FD29EB"/>
    <w:rsid w:val="00FD4419"/>
    <w:rsid w:val="00FD5DBA"/>
    <w:rsid w:val="00FD5E8D"/>
    <w:rsid w:val="00FD6062"/>
    <w:rsid w:val="00FD60DC"/>
    <w:rsid w:val="00FD6374"/>
    <w:rsid w:val="00FD6AC6"/>
    <w:rsid w:val="00FD6BE2"/>
    <w:rsid w:val="00FD7197"/>
    <w:rsid w:val="00FD71E7"/>
    <w:rsid w:val="00FD735E"/>
    <w:rsid w:val="00FD74B2"/>
    <w:rsid w:val="00FD7670"/>
    <w:rsid w:val="00FD7E7F"/>
    <w:rsid w:val="00FE001E"/>
    <w:rsid w:val="00FE0C59"/>
    <w:rsid w:val="00FE0FD8"/>
    <w:rsid w:val="00FE138E"/>
    <w:rsid w:val="00FE17B2"/>
    <w:rsid w:val="00FE1F1A"/>
    <w:rsid w:val="00FE26C6"/>
    <w:rsid w:val="00FE45B6"/>
    <w:rsid w:val="00FE4ED4"/>
    <w:rsid w:val="00FE532B"/>
    <w:rsid w:val="00FE6F16"/>
    <w:rsid w:val="00FE733E"/>
    <w:rsid w:val="00FE7622"/>
    <w:rsid w:val="00FE76B0"/>
    <w:rsid w:val="00FE78A8"/>
    <w:rsid w:val="00FE7942"/>
    <w:rsid w:val="00FF1136"/>
    <w:rsid w:val="00FF18A9"/>
    <w:rsid w:val="00FF203E"/>
    <w:rsid w:val="00FF231E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 w:uiPriority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8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7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8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3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uiPriority w:val="99"/>
    <w:semiHidden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E21477"/>
    <w:pPr>
      <w:keepNext/>
      <w:numPr>
        <w:numId w:val="28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E21477"/>
    <w:pPr>
      <w:numPr>
        <w:ilvl w:val="1"/>
        <w:numId w:val="28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E21477"/>
    <w:pPr>
      <w:numPr>
        <w:ilvl w:val="2"/>
        <w:numId w:val="28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E21477"/>
    <w:pPr>
      <w:numPr>
        <w:ilvl w:val="3"/>
        <w:numId w:val="28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E21477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 w:uiPriority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8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7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8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3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uiPriority w:val="99"/>
    <w:semiHidden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E21477"/>
    <w:pPr>
      <w:keepNext/>
      <w:numPr>
        <w:numId w:val="28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E21477"/>
    <w:pPr>
      <w:numPr>
        <w:ilvl w:val="1"/>
        <w:numId w:val="28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E21477"/>
    <w:pPr>
      <w:numPr>
        <w:ilvl w:val="2"/>
        <w:numId w:val="28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E21477"/>
    <w:pPr>
      <w:numPr>
        <w:ilvl w:val="3"/>
        <w:numId w:val="28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E21477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ket@elemash.ru" TargetMode="External"/><Relationship Id="rId18" Type="http://schemas.openxmlformats.org/officeDocument/2006/relationships/hyperlink" Target="consultantplus://offline/ref=4DD819ADADBB0441F04BC57303C88F87209119A85AA45BE7F69714DD2AD746073C3E03301FbFn2N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busmanage@elemash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hyperlink" Target="mailto:zymsz@elemash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main?base=LAW;n=110141;fld=134;dst=512" TargetMode="External"/><Relationship Id="rId20" Type="http://schemas.openxmlformats.org/officeDocument/2006/relationships/header" Target="header1.xml"/><Relationship Id="rId29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hyperlink" Target="mailto:Busmanage@elemash.ru" TargetMode="External"/><Relationship Id="rId5" Type="http://schemas.openxmlformats.org/officeDocument/2006/relationships/styles" Target="styles.xml"/><Relationship Id="rId15" Type="http://schemas.openxmlformats.org/officeDocument/2006/relationships/hyperlink" Target="mailto:arbitration@rosatom.ru" TargetMode="External"/><Relationship Id="rId23" Type="http://schemas.openxmlformats.org/officeDocument/2006/relationships/hyperlink" Target="mailto:info@oooboiler.ru" TargetMode="External"/><Relationship Id="rId28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yperlink" Target="mailto:arbitration@rosatom.ru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roseltorg.ru/" TargetMode="External"/><Relationship Id="rId22" Type="http://schemas.openxmlformats.org/officeDocument/2006/relationships/hyperlink" Target="mailto:BUSManage@elemash.ru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9037377-3A2D-4C59-853E-3BE16D334E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21C0AC-FB4C-4ED5-A07A-833E4AFB96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C17658-F0AB-4F25-8CB6-926BF795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52</Pages>
  <Words>17211</Words>
  <Characters>98106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115087</CharactersWithSpaces>
  <SharedDoc>false</SharedDoc>
  <HLinks>
    <vt:vector size="84" baseType="variant">
      <vt:variant>
        <vt:i4>7602268</vt:i4>
      </vt:variant>
      <vt:variant>
        <vt:i4>66</vt:i4>
      </vt:variant>
      <vt:variant>
        <vt:i4>0</vt:i4>
      </vt:variant>
      <vt:variant>
        <vt:i4>5</vt:i4>
      </vt:variant>
      <vt:variant>
        <vt:lpwstr>mailto:zymsz@elemash.ru</vt:lpwstr>
      </vt:variant>
      <vt:variant>
        <vt:lpwstr/>
      </vt:variant>
      <vt:variant>
        <vt:i4>7143495</vt:i4>
      </vt:variant>
      <vt:variant>
        <vt:i4>63</vt:i4>
      </vt:variant>
      <vt:variant>
        <vt:i4>0</vt:i4>
      </vt:variant>
      <vt:variant>
        <vt:i4>5</vt:i4>
      </vt:variant>
      <vt:variant>
        <vt:lpwstr>mailto:Busmanage@elemash.ru</vt:lpwstr>
      </vt:variant>
      <vt:variant>
        <vt:lpwstr/>
      </vt:variant>
      <vt:variant>
        <vt:i4>7798856</vt:i4>
      </vt:variant>
      <vt:variant>
        <vt:i4>60</vt:i4>
      </vt:variant>
      <vt:variant>
        <vt:i4>0</vt:i4>
      </vt:variant>
      <vt:variant>
        <vt:i4>5</vt:i4>
      </vt:variant>
      <vt:variant>
        <vt:lpwstr>mailto:info@oooboiler.ru</vt:lpwstr>
      </vt:variant>
      <vt:variant>
        <vt:lpwstr/>
      </vt:variant>
      <vt:variant>
        <vt:i4>7143495</vt:i4>
      </vt:variant>
      <vt:variant>
        <vt:i4>57</vt:i4>
      </vt:variant>
      <vt:variant>
        <vt:i4>0</vt:i4>
      </vt:variant>
      <vt:variant>
        <vt:i4>5</vt:i4>
      </vt:variant>
      <vt:variant>
        <vt:lpwstr>mailto:BUSManage@elemash.ru</vt:lpwstr>
      </vt:variant>
      <vt:variant>
        <vt:lpwstr/>
      </vt:variant>
      <vt:variant>
        <vt:i4>7143495</vt:i4>
      </vt:variant>
      <vt:variant>
        <vt:i4>54</vt:i4>
      </vt:variant>
      <vt:variant>
        <vt:i4>0</vt:i4>
      </vt:variant>
      <vt:variant>
        <vt:i4>5</vt:i4>
      </vt:variant>
      <vt:variant>
        <vt:lpwstr>mailto:BUSManage@elemash.ru</vt:lpwstr>
      </vt:variant>
      <vt:variant>
        <vt:lpwstr/>
      </vt:variant>
      <vt:variant>
        <vt:i4>7143495</vt:i4>
      </vt:variant>
      <vt:variant>
        <vt:i4>51</vt:i4>
      </vt:variant>
      <vt:variant>
        <vt:i4>0</vt:i4>
      </vt:variant>
      <vt:variant>
        <vt:i4>5</vt:i4>
      </vt:variant>
      <vt:variant>
        <vt:lpwstr>mailto:BUSManage@elemash.ru</vt:lpwstr>
      </vt:variant>
      <vt:variant>
        <vt:lpwstr/>
      </vt:variant>
      <vt:variant>
        <vt:i4>1638455</vt:i4>
      </vt:variant>
      <vt:variant>
        <vt:i4>48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3276910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1638455</vt:i4>
      </vt:variant>
      <vt:variant>
        <vt:i4>9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2031703</vt:i4>
      </vt:variant>
      <vt:variant>
        <vt:i4>6</vt:i4>
      </vt:variant>
      <vt:variant>
        <vt:i4>0</vt:i4>
      </vt:variant>
      <vt:variant>
        <vt:i4>5</vt:i4>
      </vt:variant>
      <vt:variant>
        <vt:lpwstr>https://www.roseltorg.ru/</vt:lpwstr>
      </vt:variant>
      <vt:variant>
        <vt:lpwstr/>
      </vt:variant>
      <vt:variant>
        <vt:i4>7405647</vt:i4>
      </vt:variant>
      <vt:variant>
        <vt:i4>3</vt:i4>
      </vt:variant>
      <vt:variant>
        <vt:i4>0</vt:i4>
      </vt:variant>
      <vt:variant>
        <vt:i4>5</vt:i4>
      </vt:variant>
      <vt:variant>
        <vt:lpwstr>mailto:market@elemash.ru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mailto:busmanage@elemash.ru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MVNikolaeva</cp:lastModifiedBy>
  <cp:revision>18</cp:revision>
  <cp:lastPrinted>2018-04-19T11:54:00Z</cp:lastPrinted>
  <dcterms:created xsi:type="dcterms:W3CDTF">2018-02-02T10:13:00Z</dcterms:created>
  <dcterms:modified xsi:type="dcterms:W3CDTF">2019-05-27T07:43:00Z</dcterms:modified>
</cp:coreProperties>
</file>