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080"/>
        <w:gridCol w:w="4779"/>
      </w:tblGrid>
      <w:tr>
        <w:tc>
          <w:tcPr>
            <w:tcW w:type="dxa" w:w="508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7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0C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Генеральный директор АО «УЭМЗ»</w:t>
            </w:r>
          </w:p>
          <w:p w14:paraId="0D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</w:p>
          <w:p w14:paraId="0E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 С.Л. Богоявленский</w:t>
            </w:r>
          </w:p>
          <w:p w14:paraId="0F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</w:p>
          <w:p w14:paraId="10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"____ "_____________ 2023 г.</w:t>
            </w:r>
          </w:p>
        </w:tc>
      </w:tr>
    </w:tbl>
    <w:p w14:paraId="11000000">
      <w:pPr>
        <w:pStyle w:val="Style_1"/>
        <w:spacing w:line="276" w:lineRule="auto"/>
        <w:ind/>
        <w:jc w:val="center"/>
        <w:rPr>
          <w:rFonts w:ascii="Times New Roman" w:hAnsi="Times New Roman"/>
          <w:sz w:val="24"/>
        </w:rPr>
      </w:pPr>
    </w:p>
    <w:p w14:paraId="12000000">
      <w:pPr>
        <w:pStyle w:val="Style_1"/>
        <w:spacing w:line="276" w:lineRule="auto"/>
        <w:ind/>
        <w:jc w:val="center"/>
        <w:rPr>
          <w:rFonts w:ascii="Times New Roman" w:hAnsi="Times New Roman"/>
          <w:sz w:val="24"/>
        </w:rPr>
      </w:pPr>
    </w:p>
    <w:p w14:paraId="13000000">
      <w:pPr>
        <w:pStyle w:val="Style_1"/>
        <w:spacing w:line="276" w:lineRule="auto"/>
        <w:ind/>
        <w:jc w:val="center"/>
        <w:rPr>
          <w:rFonts w:ascii="Times New Roman" w:hAnsi="Times New Roman"/>
          <w:sz w:val="24"/>
        </w:rPr>
      </w:pPr>
    </w:p>
    <w:p w14:paraId="14000000">
      <w:pPr>
        <w:pStyle w:val="Style_1"/>
        <w:spacing w:line="276" w:lineRule="auto"/>
        <w:ind/>
        <w:jc w:val="center"/>
        <w:rPr>
          <w:rFonts w:ascii="Times New Roman" w:hAnsi="Times New Roman"/>
          <w:sz w:val="24"/>
        </w:rPr>
      </w:pPr>
    </w:p>
    <w:p w14:paraId="15000000">
      <w:pPr>
        <w:pStyle w:val="Style_1"/>
        <w:spacing w:line="276" w:lineRule="auto"/>
        <w:ind/>
        <w:jc w:val="center"/>
        <w:rPr>
          <w:rFonts w:ascii="Times New Roman" w:hAnsi="Times New Roman"/>
          <w:sz w:val="24"/>
        </w:rPr>
      </w:pPr>
    </w:p>
    <w:p w14:paraId="16000000">
      <w:pPr>
        <w:pStyle w:val="Style_1"/>
        <w:spacing w:line="276" w:lineRule="auto"/>
        <w:ind/>
        <w:jc w:val="center"/>
        <w:rPr>
          <w:rFonts w:ascii="Times New Roman" w:hAnsi="Times New Roman"/>
          <w:sz w:val="24"/>
        </w:rPr>
      </w:pPr>
    </w:p>
    <w:p w14:paraId="1700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18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ИЗВЕЩЕНИЕ И ДОКУМЕНТАЦИЯ О ПРОВЕДЕНИИ</w:t>
      </w:r>
    </w:p>
    <w:p w14:paraId="19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АУКЦИОНА НА ПОВЫШЕНИЕ в электронной форме</w:t>
      </w:r>
    </w:p>
    <w:p w14:paraId="1A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право заключения договора купли-продажи недвижимого </w:t>
      </w:r>
      <w:r>
        <w:rPr>
          <w:rFonts w:ascii="Times New Roman" w:hAnsi="Times New Roman"/>
          <w:b w:val="1"/>
          <w:sz w:val="28"/>
        </w:rPr>
        <w:t>имущества расположенного по адресу: Свердловская область, г. Екатеринбург, ул. Студенческая,9, принадлежащего на праве собственности АО «УЭМЗ» в составе:</w:t>
      </w:r>
    </w:p>
    <w:p w14:paraId="1B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Нежилое помещение (подвал № подземный</w:t>
      </w:r>
      <w:r>
        <w:rPr>
          <w:rFonts w:ascii="Times New Roman" w:hAnsi="Times New Roman"/>
          <w:b w:val="1"/>
          <w:sz w:val="28"/>
        </w:rPr>
        <w:t xml:space="preserve"> - подвал) общей площадью 853,8 </w:t>
      </w:r>
      <w:r>
        <w:rPr>
          <w:rFonts w:ascii="Times New Roman" w:hAnsi="Times New Roman"/>
          <w:b w:val="1"/>
          <w:sz w:val="28"/>
        </w:rPr>
        <w:t>кв.м</w:t>
      </w:r>
      <w:r>
        <w:rPr>
          <w:rFonts w:ascii="Times New Roman" w:hAnsi="Times New Roman"/>
          <w:b w:val="1"/>
          <w:sz w:val="28"/>
        </w:rPr>
        <w:t>.;</w:t>
      </w:r>
    </w:p>
    <w:p w14:paraId="1C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Нежилое помещение (этаж № 4) общей площадью 3109,9 </w:t>
      </w:r>
      <w:r>
        <w:rPr>
          <w:rFonts w:ascii="Times New Roman" w:hAnsi="Times New Roman"/>
          <w:b w:val="1"/>
          <w:sz w:val="28"/>
        </w:rPr>
        <w:t>кв.м</w:t>
      </w:r>
      <w:r>
        <w:rPr>
          <w:rFonts w:ascii="Times New Roman" w:hAnsi="Times New Roman"/>
          <w:b w:val="1"/>
          <w:sz w:val="28"/>
        </w:rPr>
        <w:t>.;</w:t>
      </w:r>
    </w:p>
    <w:p w14:paraId="1D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Объект незавершенного строительства площадью застройки 4499 </w:t>
      </w:r>
      <w:r>
        <w:rPr>
          <w:rFonts w:ascii="Times New Roman" w:hAnsi="Times New Roman"/>
          <w:b w:val="1"/>
          <w:sz w:val="28"/>
        </w:rPr>
        <w:t>кв.м</w:t>
      </w:r>
      <w:r>
        <w:rPr>
          <w:rFonts w:ascii="Times New Roman" w:hAnsi="Times New Roman"/>
          <w:b w:val="1"/>
          <w:sz w:val="28"/>
        </w:rPr>
        <w:t>.</w:t>
      </w:r>
    </w:p>
    <w:p w14:paraId="1E000000">
      <w:pPr>
        <w:pStyle w:val="Style_1"/>
        <w:spacing w:line="276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1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2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3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4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5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6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7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8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9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A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B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C00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2D00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Екатеринбург 2023</w:t>
      </w:r>
      <w:r>
        <w:br w:type="page"/>
      </w:r>
    </w:p>
    <w:p w14:paraId="2E000000">
      <w:pPr>
        <w:spacing w:after="0"/>
        <w:ind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Содержание</w:t>
      </w:r>
    </w:p>
    <w:p w14:paraId="2F000000">
      <w:pPr>
        <w:spacing w:after="0"/>
        <w:ind/>
        <w:jc w:val="center"/>
        <w:rPr>
          <w:rFonts w:ascii="Times New Roman" w:hAnsi="Times New Roman"/>
          <w:caps w:val="1"/>
          <w:sz w:val="28"/>
        </w:rPr>
      </w:pPr>
    </w:p>
    <w:tbl>
      <w:tblPr>
        <w:tblStyle w:val="Style_4"/>
        <w:tblLayout w:type="fixed"/>
      </w:tblPr>
      <w:tblGrid>
        <w:gridCol w:w="515"/>
        <w:gridCol w:w="8755"/>
        <w:gridCol w:w="651"/>
      </w:tblGrid>
      <w:tr>
        <w:tc>
          <w:tcPr>
            <w:tcW w:type="dxa" w:w="5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5"/>
              <w:tabs>
                <w:tab w:leader="dot" w:pos="9911" w:val="right"/>
              </w:tabs>
              <w:ind/>
            </w:pPr>
          </w:p>
        </w:tc>
        <w:tc>
          <w:tcPr>
            <w:tcW w:type="dxa" w:w="875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5"/>
              <w:tabs>
                <w:tab w:leader="dot" w:pos="9911" w:val="right"/>
              </w:tabs>
              <w:ind/>
            </w:pPr>
            <w:r>
              <w:t>Извещение о проведен</w:t>
            </w:r>
            <w:r>
              <w:t>ии ау</w:t>
            </w:r>
            <w:r>
              <w:t xml:space="preserve">кциона на </w:t>
            </w:r>
            <w:r>
              <w:t>повышение</w:t>
            </w:r>
          </w:p>
        </w:tc>
        <w:tc>
          <w:tcPr>
            <w:tcW w:type="dxa" w:w="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5"/>
              <w:tabs>
                <w:tab w:leader="dot" w:pos="9911" w:val="right"/>
              </w:tabs>
              <w:ind/>
            </w:pPr>
          </w:p>
        </w:tc>
      </w:tr>
      <w:tr>
        <w:tc>
          <w:tcPr>
            <w:tcW w:type="dxa" w:w="5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5"/>
              <w:tabs>
                <w:tab w:leader="dot" w:pos="9911" w:val="right"/>
              </w:tabs>
              <w:ind/>
            </w:pPr>
            <w:r>
              <w:t>1</w:t>
            </w:r>
          </w:p>
        </w:tc>
        <w:tc>
          <w:tcPr>
            <w:tcW w:type="dxa" w:w="875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5"/>
              <w:tabs>
                <w:tab w:leader="dot" w:pos="9911" w:val="right"/>
              </w:tabs>
              <w:ind/>
            </w:pPr>
            <w:r>
              <w:t>Общие положения</w:t>
            </w:r>
          </w:p>
        </w:tc>
        <w:tc>
          <w:tcPr>
            <w:tcW w:type="dxa" w:w="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5"/>
              <w:tabs>
                <w:tab w:leader="dot" w:pos="9911" w:val="right"/>
              </w:tabs>
              <w:ind/>
            </w:pPr>
          </w:p>
        </w:tc>
      </w:tr>
      <w:tr>
        <w:tc>
          <w:tcPr>
            <w:tcW w:type="dxa" w:w="5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5"/>
              <w:tabs>
                <w:tab w:leader="dot" w:pos="9911" w:val="right"/>
              </w:tabs>
              <w:ind/>
            </w:pPr>
            <w:r>
              <w:t>2</w:t>
            </w:r>
          </w:p>
        </w:tc>
        <w:tc>
          <w:tcPr>
            <w:tcW w:type="dxa" w:w="875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5"/>
              <w:tabs>
                <w:tab w:leader="dot" w:pos="9911" w:val="right"/>
              </w:tabs>
              <w:ind/>
            </w:pPr>
            <w:r>
              <w:t xml:space="preserve">Порядок подачи заявок на участие в </w:t>
            </w:r>
            <w:r>
              <w:t>аукционе</w:t>
            </w:r>
          </w:p>
        </w:tc>
        <w:tc>
          <w:tcPr>
            <w:tcW w:type="dxa" w:w="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5"/>
              <w:tabs>
                <w:tab w:leader="dot" w:pos="9911" w:val="right"/>
              </w:tabs>
              <w:ind/>
            </w:pPr>
          </w:p>
        </w:tc>
      </w:tr>
      <w:tr>
        <w:tc>
          <w:tcPr>
            <w:tcW w:type="dxa" w:w="5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5"/>
              <w:tabs>
                <w:tab w:leader="dot" w:pos="9911" w:val="right"/>
              </w:tabs>
              <w:ind/>
            </w:pPr>
            <w:r>
              <w:t>3</w:t>
            </w:r>
          </w:p>
        </w:tc>
        <w:tc>
          <w:tcPr>
            <w:tcW w:type="dxa" w:w="875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5"/>
              <w:tabs>
                <w:tab w:leader="dot" w:pos="9911" w:val="right"/>
              </w:tabs>
              <w:ind/>
            </w:pPr>
            <w:r>
              <w:t>Процедура аукциона</w:t>
            </w:r>
          </w:p>
        </w:tc>
        <w:tc>
          <w:tcPr>
            <w:tcW w:type="dxa" w:w="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5"/>
              <w:tabs>
                <w:tab w:leader="dot" w:pos="9911" w:val="right"/>
              </w:tabs>
              <w:ind/>
            </w:pPr>
          </w:p>
        </w:tc>
      </w:tr>
      <w:tr>
        <w:tc>
          <w:tcPr>
            <w:tcW w:type="dxa" w:w="5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5"/>
              <w:tabs>
                <w:tab w:leader="dot" w:pos="9911" w:val="right"/>
              </w:tabs>
              <w:ind/>
            </w:pPr>
            <w:r>
              <w:t>4</w:t>
            </w:r>
          </w:p>
        </w:tc>
        <w:tc>
          <w:tcPr>
            <w:tcW w:type="dxa" w:w="875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5"/>
              <w:tabs>
                <w:tab w:leader="dot" w:pos="9911" w:val="right"/>
              </w:tabs>
              <w:ind/>
            </w:pPr>
            <w:r>
              <w:t>Заключение договора по итогам аукциона</w:t>
            </w:r>
          </w:p>
        </w:tc>
        <w:tc>
          <w:tcPr>
            <w:tcW w:type="dxa" w:w="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5"/>
              <w:tabs>
                <w:tab w:leader="dot" w:pos="9911" w:val="right"/>
              </w:tabs>
              <w:ind/>
            </w:pPr>
          </w:p>
        </w:tc>
      </w:tr>
      <w:tr>
        <w:tc>
          <w:tcPr>
            <w:tcW w:type="dxa" w:w="5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5"/>
              <w:tabs>
                <w:tab w:leader="dot" w:pos="9911" w:val="right"/>
              </w:tabs>
              <w:ind/>
            </w:pPr>
          </w:p>
        </w:tc>
        <w:tc>
          <w:tcPr>
            <w:tcW w:type="dxa" w:w="875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5"/>
              <w:tabs>
                <w:tab w:leader="dot" w:pos="9911" w:val="right"/>
              </w:tabs>
              <w:ind/>
            </w:pPr>
            <w:r>
              <w:t>Приложение 1. Форма № 1</w:t>
            </w:r>
          </w:p>
        </w:tc>
        <w:tc>
          <w:tcPr>
            <w:tcW w:type="dxa" w:w="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5"/>
              <w:tabs>
                <w:tab w:leader="dot" w:pos="9911" w:val="right"/>
              </w:tabs>
              <w:ind/>
            </w:pPr>
          </w:p>
        </w:tc>
      </w:tr>
      <w:tr>
        <w:tc>
          <w:tcPr>
            <w:tcW w:type="dxa" w:w="5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5"/>
              <w:tabs>
                <w:tab w:leader="dot" w:pos="9911" w:val="right"/>
              </w:tabs>
              <w:ind/>
            </w:pPr>
          </w:p>
        </w:tc>
        <w:tc>
          <w:tcPr>
            <w:tcW w:type="dxa" w:w="875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5"/>
              <w:tabs>
                <w:tab w:leader="dot" w:pos="9911" w:val="right"/>
              </w:tabs>
              <w:ind/>
            </w:pPr>
            <w:r>
              <w:t>Приложение 2. Форма № 2</w:t>
            </w:r>
          </w:p>
        </w:tc>
        <w:tc>
          <w:tcPr>
            <w:tcW w:type="dxa" w:w="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5"/>
              <w:tabs>
                <w:tab w:leader="dot" w:pos="9911" w:val="right"/>
              </w:tabs>
              <w:ind/>
            </w:pPr>
          </w:p>
        </w:tc>
      </w:tr>
      <w:tr>
        <w:tc>
          <w:tcPr>
            <w:tcW w:type="dxa" w:w="5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5"/>
              <w:tabs>
                <w:tab w:leader="dot" w:pos="9911" w:val="right"/>
              </w:tabs>
              <w:ind/>
            </w:pPr>
          </w:p>
        </w:tc>
        <w:tc>
          <w:tcPr>
            <w:tcW w:type="dxa" w:w="875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5"/>
              <w:tabs>
                <w:tab w:leader="dot" w:pos="9911" w:val="right"/>
              </w:tabs>
              <w:ind/>
            </w:pPr>
            <w:r>
              <w:t>Приложение 3. Форма № 3</w:t>
            </w:r>
          </w:p>
        </w:tc>
        <w:tc>
          <w:tcPr>
            <w:tcW w:type="dxa" w:w="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5"/>
              <w:tabs>
                <w:tab w:leader="dot" w:pos="9911" w:val="right"/>
              </w:tabs>
              <w:ind/>
            </w:pPr>
          </w:p>
        </w:tc>
      </w:tr>
      <w:tr>
        <w:tc>
          <w:tcPr>
            <w:tcW w:type="dxa" w:w="51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5"/>
              <w:tabs>
                <w:tab w:leader="dot" w:pos="9911" w:val="right"/>
              </w:tabs>
              <w:ind/>
            </w:pPr>
          </w:p>
        </w:tc>
        <w:tc>
          <w:tcPr>
            <w:tcW w:type="dxa" w:w="875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5"/>
              <w:tabs>
                <w:tab w:leader="dot" w:pos="9911" w:val="right"/>
              </w:tabs>
              <w:ind/>
            </w:pPr>
            <w:r>
              <w:t>Приложение 4. Форма договора</w:t>
            </w:r>
          </w:p>
        </w:tc>
        <w:tc>
          <w:tcPr>
            <w:tcW w:type="dxa" w:w="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5"/>
              <w:tabs>
                <w:tab w:leader="dot" w:pos="9911" w:val="right"/>
              </w:tabs>
              <w:ind/>
            </w:pPr>
          </w:p>
        </w:tc>
      </w:tr>
    </w:tbl>
    <w:p w14:paraId="4B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4C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4D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4E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4F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0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1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2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3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4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5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6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7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8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9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A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B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C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D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E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5F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60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61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</w:p>
    <w:p w14:paraId="62000000">
      <w:pPr>
        <w:pStyle w:val="Style_1"/>
        <w:spacing w:line="276" w:lineRule="auto"/>
        <w:ind/>
        <w:jc w:val="center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О ПРОВЕДЕН</w:t>
      </w:r>
      <w:r>
        <w:rPr>
          <w:rFonts w:ascii="Times New Roman" w:hAnsi="Times New Roman"/>
          <w:sz w:val="28"/>
        </w:rPr>
        <w:t>ИИ АУ</w:t>
      </w:r>
      <w:r>
        <w:rPr>
          <w:rFonts w:ascii="Times New Roman" w:hAnsi="Times New Roman"/>
          <w:sz w:val="28"/>
        </w:rPr>
        <w:t xml:space="preserve">КЦИОНА </w:t>
      </w:r>
    </w:p>
    <w:p w14:paraId="63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32"/>
        <w:gridCol w:w="2852"/>
        <w:gridCol w:w="6274"/>
      </w:tblGrid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b w:val="1"/>
                <w:sz w:val="28"/>
              </w:rPr>
              <w:t>Форма проведения торгов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и способ проведения торгов: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Аукцион на повышение в электронной форме (на электронной торговой площадке "Фабрикант" проводится под наименованием</w:t>
            </w:r>
            <w:r>
              <w:rPr>
                <w:rFonts w:ascii="Times New Roman" w:hAnsi="Times New Roman"/>
                <w:sz w:val="28"/>
              </w:rPr>
              <w:t xml:space="preserve"> «Аукцион на повышение цены»")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(состав участников):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открытый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 подачи предложений о цене: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открытый</w:t>
            </w:r>
          </w:p>
        </w:tc>
      </w:tr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Предмет торгов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 на заключение договора купли-продажи недвижимого имущества (далее</w:t>
            </w:r>
            <w:r>
              <w:rPr>
                <w:rFonts w:ascii="Times New Roman" w:hAnsi="Times New Roman"/>
                <w:sz w:val="28"/>
              </w:rPr>
              <w:t xml:space="preserve"> - "Имущество")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расположения Имущества: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620000, Свердловская область, г. Екатеринбург, ул. Студенческая,9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Имущества: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Нежилое помещение (подвал № </w:t>
            </w:r>
            <w:r>
              <w:rPr>
                <w:rFonts w:ascii="Times New Roman" w:hAnsi="Times New Roman"/>
                <w:sz w:val="28"/>
              </w:rPr>
              <w:t>подземный-подвал</w:t>
            </w:r>
            <w:r>
              <w:rPr>
                <w:rFonts w:ascii="Times New Roman" w:hAnsi="Times New Roman"/>
                <w:sz w:val="28"/>
              </w:rPr>
              <w:t>):</w:t>
            </w:r>
          </w:p>
          <w:p w14:paraId="78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(</w:t>
            </w:r>
            <w:r>
              <w:rPr>
                <w:rFonts w:ascii="Times New Roman" w:hAnsi="Times New Roman"/>
                <w:sz w:val="28"/>
              </w:rPr>
              <w:t>кв</w:t>
            </w:r>
            <w:r>
              <w:rPr>
                <w:rFonts w:ascii="Times New Roman" w:hAnsi="Times New Roman"/>
                <w:sz w:val="28"/>
              </w:rPr>
              <w:t>.м</w:t>
            </w:r>
            <w:r>
              <w:rPr>
                <w:rFonts w:ascii="Times New Roman" w:hAnsi="Times New Roman"/>
                <w:sz w:val="28"/>
              </w:rPr>
              <w:t xml:space="preserve">): 853,8  </w:t>
            </w:r>
            <w:r>
              <w:rPr>
                <w:rFonts w:ascii="Times New Roman" w:hAnsi="Times New Roman"/>
                <w:sz w:val="28"/>
              </w:rPr>
              <w:t>кв.м</w:t>
            </w:r>
          </w:p>
          <w:p w14:paraId="79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номер:</w:t>
            </w:r>
            <w:r>
              <w:rPr>
                <w:rFonts w:ascii="Times New Roman" w:hAnsi="Times New Roman"/>
                <w:sz w:val="28"/>
              </w:rPr>
              <w:t xml:space="preserve"> 66:41:0000000:63968</w:t>
            </w:r>
          </w:p>
          <w:p w14:paraId="7A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Назначение: нежилое </w:t>
            </w:r>
            <w:r>
              <w:rPr>
                <w:rFonts w:ascii="Times New Roman" w:hAnsi="Times New Roman"/>
                <w:sz w:val="28"/>
              </w:rPr>
              <w:t>помещение</w:t>
            </w:r>
          </w:p>
          <w:p w14:paraId="7B000000">
            <w:pPr>
              <w:pStyle w:val="Style_6"/>
              <w:spacing w:after="0"/>
              <w:ind w:firstLine="0" w:left="0"/>
              <w:rPr>
                <w:color w:val="8064A2"/>
              </w:rPr>
            </w:pPr>
            <w:r>
              <w:t>Право: собственность, запись регистрации в ЕГРН от 07.05.2019 № 66:41:0000000:63968-66/001/2019-3</w:t>
            </w:r>
            <w:r>
              <w:rPr>
                <w:color w:val="8064A2"/>
              </w:rPr>
              <w:t xml:space="preserve"> </w:t>
            </w:r>
          </w:p>
          <w:p w14:paraId="7C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Текущее использование: не используется</w:t>
            </w:r>
          </w:p>
          <w:p w14:paraId="7D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Нежилое помещение (этаж № 4):</w:t>
            </w:r>
          </w:p>
          <w:p w14:paraId="7E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(</w:t>
            </w:r>
            <w:r>
              <w:rPr>
                <w:rFonts w:ascii="Times New Roman" w:hAnsi="Times New Roman"/>
                <w:sz w:val="28"/>
              </w:rPr>
              <w:t>кв.м</w:t>
            </w:r>
            <w:r>
              <w:rPr>
                <w:rFonts w:ascii="Times New Roman" w:hAnsi="Times New Roman"/>
                <w:sz w:val="28"/>
              </w:rPr>
              <w:t xml:space="preserve">.): 3109,9 </w:t>
            </w:r>
            <w:r>
              <w:rPr>
                <w:rFonts w:ascii="Times New Roman" w:hAnsi="Times New Roman"/>
                <w:sz w:val="28"/>
              </w:rPr>
              <w:t>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F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  <w:r>
              <w:rPr>
                <w:rFonts w:ascii="Times New Roman" w:hAnsi="Times New Roman"/>
                <w:sz w:val="28"/>
              </w:rPr>
              <w:t>: 66:41:0000000:63970</w:t>
            </w:r>
          </w:p>
          <w:p w14:paraId="80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Назначение: нежилое </w:t>
            </w:r>
            <w:r>
              <w:rPr>
                <w:rFonts w:ascii="Times New Roman" w:hAnsi="Times New Roman"/>
                <w:sz w:val="28"/>
              </w:rPr>
              <w:t>помещение</w:t>
            </w:r>
          </w:p>
          <w:p w14:paraId="81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Право: собственность, запись регистрации в ЕГРН от 07.05.2019 № 66:41:0000000:63970-66/001/2019-3 </w:t>
            </w:r>
          </w:p>
          <w:p w14:paraId="82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Текущее </w:t>
            </w:r>
            <w:r>
              <w:rPr>
                <w:rFonts w:ascii="Times New Roman" w:hAnsi="Times New Roman"/>
                <w:sz w:val="28"/>
              </w:rPr>
              <w:t>использование: не используется</w:t>
            </w:r>
          </w:p>
          <w:p w14:paraId="83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Объект незавершенного строительства (степень готовности 90 %)</w:t>
            </w:r>
          </w:p>
          <w:p w14:paraId="84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застройки (</w:t>
            </w:r>
            <w:r>
              <w:rPr>
                <w:rFonts w:ascii="Times New Roman" w:hAnsi="Times New Roman"/>
                <w:sz w:val="28"/>
              </w:rPr>
              <w:t>кв</w:t>
            </w:r>
            <w:r>
              <w:rPr>
                <w:rFonts w:ascii="Times New Roman" w:hAnsi="Times New Roman"/>
                <w:sz w:val="28"/>
              </w:rPr>
              <w:t>.м</w:t>
            </w:r>
            <w:r>
              <w:rPr>
                <w:rFonts w:ascii="Times New Roman" w:hAnsi="Times New Roman"/>
                <w:sz w:val="28"/>
              </w:rPr>
              <w:t xml:space="preserve">): 4499  </w:t>
            </w:r>
            <w:r>
              <w:rPr>
                <w:rFonts w:ascii="Times New Roman" w:hAnsi="Times New Roman"/>
                <w:sz w:val="28"/>
              </w:rPr>
              <w:t>кв.м</w:t>
            </w:r>
          </w:p>
          <w:p w14:paraId="85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  <w:r>
              <w:rPr>
                <w:rFonts w:ascii="Times New Roman" w:hAnsi="Times New Roman"/>
                <w:sz w:val="28"/>
              </w:rPr>
              <w:t>: 66:41:0000000:82759</w:t>
            </w:r>
          </w:p>
          <w:p w14:paraId="86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Назначение: </w:t>
            </w:r>
            <w:r>
              <w:rPr>
                <w:rFonts w:ascii="Times New Roman" w:hAnsi="Times New Roman"/>
                <w:sz w:val="28"/>
              </w:rPr>
              <w:t>данные отсутствуют</w:t>
            </w:r>
          </w:p>
          <w:p w14:paraId="87000000">
            <w:pPr>
              <w:pStyle w:val="Style_6"/>
              <w:spacing w:after="0"/>
              <w:ind w:firstLine="0" w:left="0"/>
              <w:rPr>
                <w:color w:val="8064A2"/>
              </w:rPr>
            </w:pPr>
            <w:r>
              <w:t xml:space="preserve">Право: собственность, </w:t>
            </w:r>
            <w:r>
              <w:t>запись регистрации в ЕГРН от 07.05.2019 № 66:41:0000000:82759-66/001/2019-3</w:t>
            </w:r>
            <w:r>
              <w:rPr>
                <w:color w:val="8064A2"/>
              </w:rPr>
              <w:t xml:space="preserve"> </w:t>
            </w:r>
          </w:p>
          <w:p w14:paraId="88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Текущее использование: не используется</w:t>
            </w:r>
          </w:p>
          <w:p w14:paraId="89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Право пользования земельным участком – договор аренды </w:t>
            </w:r>
            <w:r>
              <w:rPr>
                <w:rFonts w:ascii="Times New Roman" w:hAnsi="Times New Roman"/>
                <w:sz w:val="28"/>
              </w:rPr>
              <w:t>№ 66-07/164 от 21.08.2020.</w:t>
            </w:r>
          </w:p>
        </w:tc>
      </w:tr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Информация о собственнике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tabs>
                <w:tab w:leader="none" w:pos="6783" w:val="left"/>
              </w:tabs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aps w:val="1"/>
                <w:sz w:val="28"/>
              </w:rPr>
              <w:t>АКЦИОНЕРНОЕ ОБЩЕСТВО «уральский электромеханический завод» (ао «уэмз»)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</w:t>
            </w:r>
            <w:r>
              <w:rPr>
                <w:rFonts w:ascii="Times New Roman" w:hAnsi="Times New Roman"/>
                <w:sz w:val="28"/>
              </w:rPr>
              <w:t>нахождения: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7"/>
              <w:tabs>
                <w:tab w:leader="none" w:pos="993" w:val="left"/>
              </w:tabs>
              <w:spacing w:after="0"/>
              <w:ind w:firstLine="0" w:left="0"/>
              <w:jc w:val="both"/>
              <w:rPr>
                <w:rFonts w:ascii="Times New Roman" w:hAnsi="Times New Roman"/>
                <w:spacing w:val="1"/>
                <w:sz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Свердловская область, г. Екатеринбург ул. Студенческая, строение 9.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Екатеринбург, а/я 74, 620000.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"mailto:uemp@uemz.ru"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uemp@uemz.ru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Контактные лица: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Фаиза </w:t>
            </w:r>
            <w:r>
              <w:rPr>
                <w:rFonts w:ascii="Times New Roman" w:hAnsi="Times New Roman"/>
                <w:sz w:val="28"/>
              </w:rPr>
              <w:t xml:space="preserve">Тагировна, телефон (343) </w:t>
            </w:r>
            <w:r>
              <w:rPr>
                <w:rFonts w:ascii="Times New Roman" w:hAnsi="Times New Roman"/>
                <w:sz w:val="28"/>
              </w:rPr>
              <w:t>383-21-15</w:t>
            </w:r>
          </w:p>
          <w:p w14:paraId="9A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Елена Владимировна, телефон (343) 383-21-23</w:t>
            </w:r>
          </w:p>
          <w:p w14:paraId="9B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Татьяна Григорьевна, телефон (343) </w:t>
            </w:r>
            <w:r>
              <w:rPr>
                <w:rFonts w:ascii="Times New Roman" w:hAnsi="Times New Roman"/>
                <w:sz w:val="28"/>
              </w:rPr>
              <w:t>341-47-23</w:t>
            </w:r>
          </w:p>
        </w:tc>
      </w:tr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Организатор торгов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лица за проведение торгов (далее - Организатор):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АО «УЭМЗ» </w:t>
            </w:r>
          </w:p>
          <w:p w14:paraId="A0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Татьяна Григорьевна, телефон (343) 341-47-23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</w:t>
            </w:r>
            <w:r>
              <w:rPr>
                <w:rFonts w:ascii="Times New Roman" w:hAnsi="Times New Roman"/>
                <w:sz w:val="28"/>
              </w:rPr>
              <w:t>нахождения: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7"/>
              <w:tabs>
                <w:tab w:leader="none" w:pos="993" w:val="left"/>
              </w:tabs>
              <w:spacing w:after="0"/>
              <w:ind w:firstLine="0" w:left="0"/>
              <w:jc w:val="both"/>
              <w:rPr>
                <w:rFonts w:ascii="Times New Roman" w:hAnsi="Times New Roman"/>
                <w:spacing w:val="1"/>
                <w:sz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Свердловская область, г. Екатеринбург ул. Студенческая, строение 9.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Екатеринбург, а/я 74, 620000.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"mailto:sadykova@uemz.ru"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sadykova@uemz.ru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>, nikitina_ev@uemz.ru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Контактные лица: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Фаиза Тагировна, телефон (343) 383-21-15</w:t>
            </w:r>
          </w:p>
          <w:p w14:paraId="AD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Елена Владимировна, телефон (343) 383-23-21</w:t>
            </w:r>
          </w:p>
          <w:p w14:paraId="AE000000">
            <w:pPr>
              <w:pStyle w:val="Style_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Татьяна Григорьевна, телефон (343) </w:t>
            </w:r>
            <w:r>
              <w:rPr>
                <w:rFonts w:ascii="Times New Roman" w:hAnsi="Times New Roman"/>
                <w:sz w:val="28"/>
              </w:rPr>
              <w:t>341-47-23</w:t>
            </w:r>
          </w:p>
        </w:tc>
      </w:tr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Начальная цена, шаг аукциона и задаток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Начальная цена аукциона: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411 010 624 (Четыреста одиннадцать миллионов десять тысяч </w:t>
            </w:r>
            <w:r>
              <w:rPr>
                <w:rFonts w:ascii="Times New Roman" w:hAnsi="Times New Roman"/>
                <w:sz w:val="28"/>
              </w:rPr>
              <w:t xml:space="preserve">шестьсот двадцать четыре) рубля, в </w:t>
            </w:r>
            <w:r>
              <w:rPr>
                <w:rFonts w:ascii="Times New Roman" w:hAnsi="Times New Roman"/>
                <w:sz w:val="28"/>
              </w:rPr>
              <w:t>т.ч</w:t>
            </w:r>
            <w:r>
              <w:rPr>
                <w:rFonts w:ascii="Times New Roman" w:hAnsi="Times New Roman"/>
                <w:sz w:val="28"/>
              </w:rPr>
              <w:t>. НДС 20 %  68 501 770, 67 (шестьдесят восемь миллионов пятьсот одна тысяча семьсот семьдесят рублей 67 копеек).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Величина повышения начальной цены (шаг аукциона):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2 055 053,12 (два миллиона пятьдесят пять тысяч п</w:t>
            </w:r>
            <w:r>
              <w:rPr>
                <w:rFonts w:ascii="Times New Roman" w:hAnsi="Times New Roman"/>
                <w:sz w:val="28"/>
              </w:rPr>
              <w:t>ятьдесят три рубля 12 копеек)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документации и в форме договора купли-продажи, являющейс</w:t>
            </w:r>
            <w:r>
              <w:rPr>
                <w:rFonts w:ascii="Times New Roman" w:hAnsi="Times New Roman"/>
                <w:sz w:val="28"/>
              </w:rPr>
              <w:t>я неотъемлемой частью аукционной документации.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5.4.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Условие о задатке: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Задаток считается перечисленным с момента зачисления в полном </w:t>
            </w:r>
            <w:r>
              <w:rPr>
                <w:rFonts w:ascii="Times New Roman" w:hAnsi="Times New Roman"/>
                <w:sz w:val="28"/>
              </w:rPr>
              <w:t>объеме</w:t>
            </w:r>
            <w:r>
              <w:rPr>
                <w:rFonts w:ascii="Times New Roman" w:hAnsi="Times New Roman"/>
                <w:sz w:val="28"/>
              </w:rPr>
              <w:t xml:space="preserve"> на указанный ниже расчетный счет (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\l "Par1527"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5.7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Извещения). Данное извещение является публичной офертой для заключения договора о задатке в соответствии со 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consultantplus://offline/ref=7EA720AAA4730EF6024A0E7D64CEEB05A6D0FE2E00AAB63414196B6A31A78FC7A032F76D098726876CaBLкодексРоссийскойФедерации(частьпервая)от%2030.11.1994%20N%2051-ФЗ%20(ред.%20от%2029.12.2017)------------%20Недействующая%20редакция%7bКонсультантПлюс%7d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статьей 437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</w:t>
            </w:r>
            <w:r>
              <w:rPr>
                <w:rFonts w:ascii="Times New Roman" w:hAnsi="Times New Roman"/>
                <w:sz w:val="28"/>
              </w:rPr>
              <w:t xml:space="preserve">ле чего договор о задатке считается </w:t>
            </w:r>
            <w:r>
              <w:rPr>
                <w:rFonts w:ascii="Times New Roman" w:hAnsi="Times New Roman"/>
                <w:sz w:val="28"/>
              </w:rPr>
              <w:t>заключенным в письменной форме.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5.5.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задатка: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5 % от начальной цены аукциона, что составляет 20 550 531,2 (двадцать миллионов пятьсот пятьдесят тысяч пятьсот тридцать один рубль 20 копеек)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bookmarkStart w:id="1" w:name="Par1527"/>
            <w:bookmarkEnd w:id="1"/>
            <w:r>
              <w:rPr>
                <w:rFonts w:ascii="Times New Roman" w:hAnsi="Times New Roman"/>
                <w:sz w:val="28"/>
              </w:rPr>
              <w:t>5.6.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Реквизиты для </w:t>
            </w:r>
            <w:r>
              <w:rPr>
                <w:rFonts w:ascii="Times New Roman" w:hAnsi="Times New Roman"/>
                <w:sz w:val="28"/>
              </w:rPr>
              <w:t>перечисления задатка: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keepNext w:val="1"/>
              <w:keepLines w:val="1"/>
              <w:tabs>
                <w:tab w:leader="none" w:pos="1605" w:val="left"/>
                <w:tab w:leader="none" w:pos="4819" w:val="center"/>
              </w:tabs>
              <w:spacing w:after="0"/>
              <w:ind/>
              <w:jc w:val="both"/>
              <w:outlineLvl w:val="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Акционерное общество «Уральский электромеханический завод» (АО «УЭМЗ»)</w:t>
            </w:r>
          </w:p>
          <w:p w14:paraId="C2000000">
            <w:pPr>
              <w:keepNext w:val="1"/>
              <w:keepLines w:val="1"/>
              <w:tabs>
                <w:tab w:leader="none" w:pos="1605" w:val="left"/>
                <w:tab w:leader="none" w:pos="4819" w:val="center"/>
              </w:tabs>
              <w:spacing w:after="0"/>
              <w:ind/>
              <w:jc w:val="both"/>
              <w:outlineLvl w:val="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 6670480610  </w:t>
            </w:r>
          </w:p>
          <w:p w14:paraId="C3000000">
            <w:pPr>
              <w:keepNext w:val="1"/>
              <w:keepLines w:val="1"/>
              <w:tabs>
                <w:tab w:leader="none" w:pos="1605" w:val="left"/>
                <w:tab w:leader="none" w:pos="4819" w:val="center"/>
              </w:tabs>
              <w:spacing w:after="0"/>
              <w:ind/>
              <w:jc w:val="both"/>
              <w:outlineLvl w:val="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 667001001</w:t>
            </w:r>
          </w:p>
          <w:p w14:paraId="C4000000">
            <w:pPr>
              <w:keepNext w:val="1"/>
              <w:keepLines w:val="1"/>
              <w:tabs>
                <w:tab w:leader="none" w:pos="1605" w:val="left"/>
                <w:tab w:leader="none" w:pos="4819" w:val="center"/>
              </w:tabs>
              <w:spacing w:after="0"/>
              <w:ind/>
              <w:jc w:val="both"/>
              <w:outlineLvl w:val="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 1196658022208</w:t>
            </w:r>
          </w:p>
          <w:p w14:paraId="C5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/с 40502810016260102227</w:t>
            </w:r>
          </w:p>
          <w:p w14:paraId="C6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Уральский банк ПАО Сбербанк </w:t>
            </w:r>
          </w:p>
          <w:p w14:paraId="C7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К/с 30101810500000000674</w:t>
            </w:r>
          </w:p>
          <w:p w14:paraId="C8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046577674</w:t>
            </w:r>
          </w:p>
          <w:p w14:paraId="C9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платежном поручени</w:t>
            </w:r>
            <w:r>
              <w:rPr>
                <w:rFonts w:ascii="Times New Roman" w:hAnsi="Times New Roman"/>
                <w:sz w:val="28"/>
              </w:rPr>
              <w:t>и в поле «назначение платежа» необходимо указать:</w:t>
            </w:r>
            <w:r>
              <w:rPr>
                <w:rFonts w:ascii="Times New Roman" w:hAnsi="Times New Roman"/>
                <w:color w:val="1F497D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«Задаток для участия в </w:t>
            </w:r>
            <w:r>
              <w:rPr>
                <w:rFonts w:ascii="Times New Roman" w:hAnsi="Times New Roman"/>
                <w:sz w:val="28"/>
              </w:rPr>
              <w:t>аукционе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b w:val="1"/>
                <w:sz w:val="28"/>
              </w:rPr>
              <w:t>15.06.2023 г.</w:t>
            </w:r>
            <w:r>
              <w:rPr>
                <w:rFonts w:ascii="Times New Roman" w:hAnsi="Times New Roman"/>
                <w:sz w:val="28"/>
              </w:rPr>
              <w:t xml:space="preserve"> по продаже недвижимого имущества, расположенного по адресу: </w:t>
            </w:r>
            <w:r>
              <w:rPr>
                <w:rFonts w:ascii="Times New Roman" w:hAnsi="Times New Roman"/>
                <w:sz w:val="28"/>
              </w:rPr>
              <w:t>Свердловская область, г. Екатеринбург, ул. Студенческая, д.9, принадлежащ</w:t>
            </w:r>
            <w:r>
              <w:rPr>
                <w:rFonts w:ascii="Times New Roman" w:hAnsi="Times New Roman"/>
                <w:sz w:val="28"/>
              </w:rPr>
              <w:t>его АО «УЭМЗ», НДС не облагается».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5.7.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перечисления задатка: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подлежит перечислению в срок, обеспечивающий своевременное поступление на счет получателя, но не позднее времени и даты окончания подачи заявок на участие в торгах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5.8.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Возвращение задатка: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Осуществляется в </w:t>
            </w:r>
            <w:r>
              <w:rPr>
                <w:rFonts w:ascii="Times New Roman" w:hAnsi="Times New Roman"/>
                <w:sz w:val="28"/>
              </w:rPr>
              <w:t>порядке</w:t>
            </w:r>
            <w:r>
              <w:rPr>
                <w:rFonts w:ascii="Times New Roman" w:hAnsi="Times New Roman"/>
                <w:sz w:val="28"/>
              </w:rPr>
              <w:t>, установленном в п. 2.6 Документации</w:t>
            </w:r>
          </w:p>
        </w:tc>
      </w:tr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Срок и порядок подачи заявок на участие в </w:t>
            </w:r>
            <w:r>
              <w:rPr>
                <w:rFonts w:ascii="Times New Roman" w:hAnsi="Times New Roman"/>
                <w:sz w:val="28"/>
              </w:rPr>
              <w:t>торгах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 начала приема заявок: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10.05.2023 12:00 (</w:t>
            </w:r>
            <w:r>
              <w:rPr>
                <w:rFonts w:ascii="Times New Roman" w:hAnsi="Times New Roman"/>
                <w:b w:val="1"/>
                <w:sz w:val="28"/>
              </w:rPr>
              <w:t>мск</w:t>
            </w:r>
            <w:r>
              <w:rPr>
                <w:rFonts w:ascii="Times New Roman" w:hAnsi="Times New Roman"/>
                <w:b w:val="1"/>
                <w:sz w:val="28"/>
              </w:rPr>
              <w:t>. время)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 завершения приема заявок: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13.06.2023 10:00 (</w:t>
            </w:r>
            <w:r>
              <w:rPr>
                <w:rFonts w:ascii="Times New Roman" w:hAnsi="Times New Roman"/>
                <w:b w:val="1"/>
                <w:sz w:val="28"/>
              </w:rPr>
              <w:t>мск</w:t>
            </w:r>
            <w:r>
              <w:rPr>
                <w:rFonts w:ascii="Times New Roman" w:hAnsi="Times New Roman"/>
                <w:b w:val="1"/>
                <w:sz w:val="28"/>
              </w:rPr>
              <w:t>. время)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подачи: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заявка на участие в </w:t>
            </w:r>
            <w:r>
              <w:rPr>
                <w:rFonts w:ascii="Times New Roman" w:hAnsi="Times New Roman"/>
                <w:sz w:val="28"/>
              </w:rPr>
              <w:t>аукционе</w:t>
            </w:r>
            <w:r>
              <w:rPr>
                <w:rFonts w:ascii="Times New Roman" w:hAnsi="Times New Roman"/>
                <w:sz w:val="28"/>
              </w:rPr>
              <w:t xml:space="preserve"> должна быть подана в электронной форме на электронной торговой площадке. Перечень документов, которые должны быть приложены к заявке, изложен в п. 2 Документации.</w:t>
            </w:r>
          </w:p>
        </w:tc>
      </w:tr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Сроки ра</w:t>
            </w:r>
            <w:r>
              <w:rPr>
                <w:rFonts w:ascii="Times New Roman" w:hAnsi="Times New Roman"/>
                <w:sz w:val="28"/>
              </w:rPr>
              <w:t>ссмотрения заявок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и дата рассмотрения заявок: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не позднее 14.06.2022 16:00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протокола рассмотрения заявок: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оформления и размещения протокола установлен п. 3.1.3 Документации.</w:t>
            </w:r>
          </w:p>
        </w:tc>
      </w:tr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Место, дата и порядок проведения аукциона: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 начала аукциона: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15.06.2023 9:00 (</w:t>
            </w:r>
            <w:r>
              <w:rPr>
                <w:rFonts w:ascii="Times New Roman" w:hAnsi="Times New Roman"/>
                <w:b w:val="1"/>
                <w:sz w:val="28"/>
              </w:rPr>
              <w:t>мск</w:t>
            </w:r>
            <w:r>
              <w:rPr>
                <w:rFonts w:ascii="Times New Roman" w:hAnsi="Times New Roman"/>
                <w:b w:val="1"/>
                <w:sz w:val="28"/>
              </w:rPr>
              <w:t>. время)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и время завершения аукциона: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15.06.2023 13:00 (</w:t>
            </w:r>
            <w:r>
              <w:rPr>
                <w:rFonts w:ascii="Times New Roman" w:hAnsi="Times New Roman"/>
                <w:b w:val="1"/>
                <w:sz w:val="28"/>
              </w:rPr>
              <w:t>мск</w:t>
            </w:r>
            <w:r>
              <w:rPr>
                <w:rFonts w:ascii="Times New Roman" w:hAnsi="Times New Roman"/>
                <w:b w:val="1"/>
                <w:sz w:val="28"/>
              </w:rPr>
              <w:t>. время)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 аукциона: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электронной торговой площадке:  «Фабрикант» https://www.fabrikant.ru/ (далее – ЭТП)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проведения аукциона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Аукцион проводится в электронной форме на электронной торговой площадке в порядке, предусмотренном статьями 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consultantplus://offline/ref=7EA720AAA4730EF6024A0E7D64CEEB05A6D0FE2E00AAB63414196B6A31A78FC7A032F76D098727816Ca2LкодексРоссийскойФедерации(частьпервая)от%2030.11.1994%20N%2051-ФЗ%20(ред.%20от%2029.12.2017)------------%20Недействующая%20редакция%7bКонсультантПлюс%7d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447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consultantplus://offline/ref=7EA720AAA4730EF6024A0E7D64CEEB05A6D0FE2E00AAB63414196B6A31A78FC7A032F76D098D2768a8LкодексРоссийскойФедерации(частьпервая)от%2030.11.1994%20N%2051-ФЗ%20(ред.%20от%2029.12.2017)------------%20Недействующая%20редакция%7bКонсультантПлюс%7d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449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Гражданского кодекса Российской Федерации, Документацией и в соответствии с правилами работы эле</w:t>
            </w:r>
            <w:r>
              <w:rPr>
                <w:rFonts w:ascii="Times New Roman" w:hAnsi="Times New Roman"/>
                <w:sz w:val="28"/>
              </w:rPr>
              <w:t>ктронной торговой площадки (с указанными правилами можно ознакомиться на сайте ЭТП).</w:t>
            </w:r>
          </w:p>
          <w:p w14:paraId="EE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проведения процедуры на электронной торговой площадке "Фабрикант" определен Правилами работы электронной торговой площадки (доступен на сайте https://www.fabrikant</w:t>
            </w:r>
            <w:r>
              <w:rPr>
                <w:rFonts w:ascii="Times New Roman" w:hAnsi="Times New Roman"/>
                <w:sz w:val="28"/>
              </w:rPr>
              <w:t>.ru/).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8.5.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 аукциона: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Победителем аукциона признается лицо, предложившее наиболее высокую цену в </w:t>
            </w:r>
            <w:r>
              <w:rPr>
                <w:rFonts w:ascii="Times New Roman" w:hAnsi="Times New Roman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 xml:space="preserve"> с п. 3.2.6 Документации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8.6.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заключения договора купли-продажи: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Договор заключается в течение 20 (Двадцати) рабочих дней, но не </w:t>
            </w:r>
            <w:r>
              <w:rPr>
                <w:rFonts w:ascii="Times New Roman" w:hAnsi="Times New Roman"/>
                <w:sz w:val="28"/>
              </w:rPr>
              <w:t>ранее 10 (Десяти) календарных дней со дня опубликования протокола об итогах аукциона.</w:t>
            </w:r>
          </w:p>
        </w:tc>
      </w:tr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9. Порядок ознакомления с документацией, в </w:t>
            </w:r>
            <w:r>
              <w:rPr>
                <w:rFonts w:ascii="Times New Roman" w:hAnsi="Times New Roman"/>
                <w:sz w:val="28"/>
              </w:rPr>
              <w:t>т.ч</w:t>
            </w:r>
            <w:r>
              <w:rPr>
                <w:rFonts w:ascii="Times New Roman" w:hAnsi="Times New Roman"/>
                <w:sz w:val="28"/>
              </w:rPr>
              <w:t>. формами документов и условиями аукциона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bookmarkStart w:id="2" w:name="Par1608"/>
            <w:bookmarkEnd w:id="2"/>
            <w:r>
              <w:rPr>
                <w:rFonts w:ascii="Times New Roman" w:hAnsi="Times New Roman"/>
                <w:sz w:val="28"/>
              </w:rPr>
              <w:t>9.1.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размещения в сети "Интернет":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Документация находится в открытом </w:t>
            </w:r>
            <w:r>
              <w:rPr>
                <w:rFonts w:ascii="Times New Roman" w:hAnsi="Times New Roman"/>
                <w:sz w:val="28"/>
              </w:rPr>
              <w:t>доступе</w:t>
            </w:r>
            <w:r>
              <w:rPr>
                <w:rFonts w:ascii="Times New Roman" w:hAnsi="Times New Roman"/>
                <w:sz w:val="28"/>
              </w:rPr>
              <w:t>, начиная с даты размещения настоящего извещения в информационно-телекоммуникационной сети "Интернет" по следующим адресам: ЭТП «Фабрикант» https://www.fabrikant.ru, официальный сайт Организатора аукциона  http://</w:t>
            </w: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"http://www.uemz.ru/"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www.u</w:t>
            </w:r>
            <w:r>
              <w:rPr>
                <w:rFonts w:ascii="Times New Roman" w:hAnsi="Times New Roman"/>
                <w:sz w:val="28"/>
              </w:rPr>
              <w:t>emz.ru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/, официальный сайт </w:t>
            </w:r>
            <w:r>
              <w:rPr>
                <w:rFonts w:ascii="Times New Roman" w:hAnsi="Times New Roman"/>
                <w:sz w:val="28"/>
              </w:rPr>
              <w:t>Госкорпорации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Росатом</w:t>
            </w:r>
            <w:r>
              <w:rPr>
                <w:rFonts w:ascii="Times New Roman" w:hAnsi="Times New Roman"/>
                <w:sz w:val="28"/>
              </w:rPr>
              <w:t>» по продаже непрофильного имущества организаций атомной отрасли  http://www. atomproperty.ru. Порядок получения Документации на электронной торговой площадке определяется правилами электронной торговой пл</w:t>
            </w:r>
            <w:r>
              <w:rPr>
                <w:rFonts w:ascii="Times New Roman" w:hAnsi="Times New Roman"/>
                <w:sz w:val="28"/>
              </w:rPr>
              <w:t>ощадки (с указанными правилами можно ознакомиться на сайте ЭТП). Информационное сообщение о проведен</w:t>
            </w:r>
            <w:r>
              <w:rPr>
                <w:rFonts w:ascii="Times New Roman" w:hAnsi="Times New Roman"/>
                <w:sz w:val="28"/>
              </w:rPr>
              <w:t>ии ау</w:t>
            </w:r>
            <w:r>
              <w:rPr>
                <w:rFonts w:ascii="Times New Roman" w:hAnsi="Times New Roman"/>
                <w:sz w:val="28"/>
              </w:rPr>
              <w:t>кциона также опубликовано в печатных изданиях.</w:t>
            </w:r>
          </w:p>
          <w:p w14:paraId="F9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ознакомления с документацией: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сети "Интернет" - в любое время </w:t>
            </w:r>
            <w:r>
              <w:rPr>
                <w:rFonts w:ascii="Times New Roman" w:hAnsi="Times New Roman"/>
                <w:sz w:val="28"/>
              </w:rPr>
              <w:t>с даты размещения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FD00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адр</w:t>
            </w:r>
            <w:r>
              <w:rPr>
                <w:rFonts w:ascii="Times New Roman" w:hAnsi="Times New Roman"/>
                <w:sz w:val="28"/>
              </w:rPr>
              <w:t>есу организатора с 14.00 10.05.23 по 16.00 13.06.202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98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 Порядок обжалования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10.1.        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Лица, имеющие право на обжалование действий (бездействий) организатора, </w:t>
            </w:r>
            <w:r>
              <w:rPr>
                <w:rFonts w:ascii="Times New Roman" w:hAnsi="Times New Roman"/>
                <w:sz w:val="28"/>
              </w:rPr>
              <w:t xml:space="preserve">продавца, комиссии, если такие действия (бездействие) нарушают его права и законные </w:t>
            </w:r>
            <w:r>
              <w:rPr>
                <w:rFonts w:ascii="Times New Roman" w:hAnsi="Times New Roman"/>
                <w:sz w:val="28"/>
              </w:rPr>
              <w:t>интересы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Любой Претендент, участник аукциона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10.2.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обжалования: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Центральный арбитражный комитет </w:t>
            </w:r>
            <w:r>
              <w:rPr>
                <w:rFonts w:ascii="Times New Roman" w:hAnsi="Times New Roman"/>
                <w:sz w:val="28"/>
              </w:rPr>
              <w:t>Госкорпорации</w:t>
            </w:r>
            <w:r>
              <w:rPr>
                <w:rFonts w:ascii="Times New Roman" w:hAnsi="Times New Roman"/>
                <w:sz w:val="28"/>
              </w:rPr>
              <w:t xml:space="preserve"> "</w:t>
            </w:r>
            <w:r>
              <w:rPr>
                <w:rFonts w:ascii="Times New Roman" w:hAnsi="Times New Roman"/>
                <w:sz w:val="28"/>
              </w:rPr>
              <w:t>Росатом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arbitration@rosatom.ru</w:t>
            </w:r>
          </w:p>
        </w:tc>
      </w:tr>
      <w:t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10.4.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адрес: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119017, г. Москва, ул. Большая Ордынка, д. 24</w:t>
            </w:r>
          </w:p>
        </w:tc>
      </w:tr>
      <w:tr>
        <w:trPr>
          <w:trHeight w:hRule="atLeast" w:val="339"/>
        </w:trPr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10.5.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 обжалования</w:t>
            </w:r>
          </w:p>
        </w:tc>
        <w:tc>
          <w:tcPr>
            <w:tcW w:type="dxa" w:w="6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Содержится в п. 5 Документации</w:t>
            </w:r>
          </w:p>
        </w:tc>
      </w:tr>
    </w:tbl>
    <w:p w14:paraId="0E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F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p w14:paraId="10010000">
      <w:pPr>
        <w:pStyle w:val="Style_6"/>
        <w:keepNext w:val="1"/>
        <w:tabs>
          <w:tab w:leader="none" w:pos="3844" w:val="left"/>
        </w:tabs>
        <w:spacing w:after="0"/>
        <w:ind w:firstLine="0" w:left="0"/>
        <w:jc w:val="center"/>
        <w:rPr>
          <w:b w:val="1"/>
          <w:caps w:val="1"/>
        </w:rPr>
      </w:pPr>
      <w:r>
        <w:rPr>
          <w:b w:val="1"/>
          <w:caps w:val="1"/>
        </w:rPr>
        <w:t>ДОКУМЕНТАЦИЯ О ПРОВЕДЕН</w:t>
      </w:r>
      <w:r>
        <w:rPr>
          <w:b w:val="1"/>
          <w:caps w:val="1"/>
        </w:rPr>
        <w:t>ИИ АУ</w:t>
      </w:r>
      <w:r>
        <w:rPr>
          <w:b w:val="1"/>
          <w:caps w:val="1"/>
        </w:rPr>
        <w:t>КЦИОНА</w:t>
      </w:r>
    </w:p>
    <w:p w14:paraId="11010000">
      <w:pPr>
        <w:pStyle w:val="Style_6"/>
        <w:keepNext w:val="1"/>
        <w:tabs>
          <w:tab w:leader="none" w:pos="1276" w:val="left"/>
          <w:tab w:leader="underscore" w:pos="5467" w:val="left"/>
        </w:tabs>
        <w:spacing w:after="0"/>
        <w:ind w:firstLine="567" w:left="0"/>
        <w:rPr>
          <w:caps w:val="1"/>
        </w:rPr>
      </w:pPr>
    </w:p>
    <w:p w14:paraId="12010000">
      <w:pPr>
        <w:pStyle w:val="Style_8"/>
        <w:keepLines w:val="0"/>
        <w:numPr>
          <w:ilvl w:val="0"/>
          <w:numId w:val="2"/>
        </w:numPr>
        <w:spacing w:before="0" w:line="276" w:lineRule="auto"/>
        <w:ind w:firstLine="851" w:left="0"/>
        <w:jc w:val="both"/>
        <w:rPr>
          <w:caps w:val="1"/>
        </w:rPr>
      </w:pPr>
      <w:r>
        <w:rPr>
          <w:caps w:val="1"/>
        </w:rPr>
        <w:t>Общие положения</w:t>
      </w:r>
    </w:p>
    <w:p w14:paraId="13010000">
      <w:pPr>
        <w:pStyle w:val="Style_9"/>
        <w:keepLines w:val="0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>Информация об аукционе</w:t>
      </w:r>
    </w:p>
    <w:p w14:paraId="14010000">
      <w:pPr>
        <w:pStyle w:val="Style_7"/>
        <w:keepNext w:val="1"/>
        <w:numPr>
          <w:ilvl w:val="2"/>
          <w:numId w:val="3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документация является приложением к Извещению о проведен</w:t>
      </w:r>
      <w:r>
        <w:rPr>
          <w:rFonts w:ascii="Times New Roman" w:hAnsi="Times New Roman"/>
          <w:sz w:val="28"/>
        </w:rPr>
        <w:t>ии ау</w:t>
      </w:r>
      <w:r>
        <w:rPr>
          <w:rFonts w:ascii="Times New Roman" w:hAnsi="Times New Roman"/>
          <w:sz w:val="28"/>
        </w:rPr>
        <w:t>кциона дополняет, уточняет и разъясняет его.</w:t>
      </w:r>
    </w:p>
    <w:p w14:paraId="15010000">
      <w:pPr>
        <w:pStyle w:val="Style_7"/>
        <w:keepNext w:val="1"/>
        <w:numPr>
          <w:ilvl w:val="2"/>
          <w:numId w:val="3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и вид аукциона, источники информации об аукционе, сведения о собственнике (представителе) имущества, организаторе указаны в Извещении </w:t>
      </w:r>
      <w:r>
        <w:rPr>
          <w:rFonts w:ascii="Times New Roman" w:hAnsi="Times New Roman"/>
          <w:sz w:val="28"/>
        </w:rPr>
        <w:t>о проведен</w:t>
      </w:r>
      <w:r>
        <w:rPr>
          <w:rFonts w:ascii="Times New Roman" w:hAnsi="Times New Roman"/>
          <w:sz w:val="28"/>
        </w:rPr>
        <w:t>ии ау</w:t>
      </w:r>
      <w:r>
        <w:rPr>
          <w:rFonts w:ascii="Times New Roman" w:hAnsi="Times New Roman"/>
          <w:sz w:val="28"/>
        </w:rPr>
        <w:t>кциона.</w:t>
      </w:r>
    </w:p>
    <w:p w14:paraId="16010000">
      <w:pPr>
        <w:pStyle w:val="Style_7"/>
        <w:keepNext w:val="1"/>
        <w:numPr>
          <w:ilvl w:val="2"/>
          <w:numId w:val="3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 проводится в электронной форме посредством электронной торговой площадки (далее – ЭТП) в порядке, предусмотренном статьями 447 – 449 Гражданского кодекса Российской Федерации, Документацией и в соответствии с правилами работы</w:t>
      </w:r>
      <w:r>
        <w:rPr>
          <w:rFonts w:ascii="Times New Roman" w:hAnsi="Times New Roman"/>
          <w:sz w:val="28"/>
        </w:rPr>
        <w:t xml:space="preserve"> ЭТП (с указанными правилами можно ознакомиться на сайте ЭТП).</w:t>
      </w:r>
    </w:p>
    <w:p w14:paraId="17010000">
      <w:pPr>
        <w:pStyle w:val="Style_7"/>
        <w:keepNext w:val="1"/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ЭТП «Фабрикант» соответствующая процедура именуется «Аукцион на повышение цены».</w:t>
      </w:r>
    </w:p>
    <w:p w14:paraId="18010000">
      <w:pPr>
        <w:pStyle w:val="Style_7"/>
        <w:keepNext w:val="1"/>
        <w:numPr>
          <w:ilvl w:val="2"/>
          <w:numId w:val="3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Осмотр Имущества проводится Организатором по согласованию заинтересованного лица с представителем Организатор</w:t>
      </w:r>
      <w:r>
        <w:rPr>
          <w:rFonts w:ascii="Times New Roman" w:hAnsi="Times New Roman"/>
          <w:sz w:val="28"/>
        </w:rPr>
        <w:t>а за 1 (Один) рабочий день до предполагаемой даты осмотра.</w:t>
      </w:r>
    </w:p>
    <w:p w14:paraId="19010000">
      <w:pPr>
        <w:pStyle w:val="Style_7"/>
        <w:keepNext w:val="1"/>
        <w:numPr>
          <w:ilvl w:val="1"/>
          <w:numId w:val="3"/>
        </w:numPr>
        <w:spacing w:after="0"/>
        <w:ind w:firstLine="851" w:left="0"/>
        <w:contextualSpacing w:val="0"/>
        <w:jc w:val="both"/>
        <w:rPr>
          <w:rFonts w:ascii="Times New Roman" w:hAnsi="Times New Roman"/>
          <w:b w:val="1"/>
          <w:sz w:val="28"/>
        </w:rPr>
      </w:pPr>
    </w:p>
    <w:p w14:paraId="1A010000">
      <w:pPr>
        <w:pStyle w:val="Style_9"/>
        <w:keepLines w:val="0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bookmarkStart w:id="3" w:name="_Ref351114529"/>
      <w:bookmarkStart w:id="4" w:name="_Ref351114524"/>
      <w:r>
        <w:rPr>
          <w:b w:val="1"/>
        </w:rPr>
        <w:t>Документы для ознакомления</w:t>
      </w:r>
      <w:bookmarkEnd w:id="3"/>
      <w:bookmarkEnd w:id="4"/>
    </w:p>
    <w:p w14:paraId="1B010000">
      <w:pPr>
        <w:pStyle w:val="Style_7"/>
        <w:keepNext w:val="1"/>
        <w:numPr>
          <w:ilvl w:val="2"/>
          <w:numId w:val="3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документами, необходимыми для подачи заявки на участие в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>, можно ознакомиться на сайте ЭТП и официальном сайте Организатора, а также по рабочим дням в период с</w:t>
      </w:r>
      <w:r>
        <w:rPr>
          <w:rFonts w:ascii="Times New Roman" w:hAnsi="Times New Roman"/>
          <w:sz w:val="28"/>
        </w:rPr>
        <w:t>рока подачи заявок по адресу Организатора.</w:t>
      </w:r>
    </w:p>
    <w:p w14:paraId="1C010000">
      <w:pPr>
        <w:pStyle w:val="Style_7"/>
        <w:keepNext w:val="1"/>
        <w:numPr>
          <w:ilvl w:val="2"/>
          <w:numId w:val="3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Документация находится в открытом </w:t>
      </w:r>
      <w:r>
        <w:rPr>
          <w:rFonts w:ascii="Times New Roman" w:hAnsi="Times New Roman"/>
          <w:sz w:val="28"/>
        </w:rPr>
        <w:t>доступе</w:t>
      </w:r>
      <w:r>
        <w:rPr>
          <w:rFonts w:ascii="Times New Roman" w:hAnsi="Times New Roman"/>
          <w:sz w:val="28"/>
        </w:rPr>
        <w:t xml:space="preserve"> начиная с даты размещения извещения о проведении аукциона в информационно-телекоммуникационной сети «Интернет» на сайте ЭТП и официальном сайте Организатора. Порядок получ</w:t>
      </w:r>
      <w:r>
        <w:rPr>
          <w:rFonts w:ascii="Times New Roman" w:hAnsi="Times New Roman"/>
          <w:sz w:val="28"/>
        </w:rPr>
        <w:t>ения документации на ЭТП определяется правилами ЭТП.</w:t>
      </w:r>
    </w:p>
    <w:p w14:paraId="1D010000">
      <w:pPr>
        <w:pStyle w:val="Style_7"/>
        <w:keepNext w:val="1"/>
        <w:spacing w:after="0"/>
        <w:ind w:firstLine="0" w:left="0"/>
        <w:contextualSpacing w:val="0"/>
        <w:jc w:val="both"/>
        <w:rPr>
          <w:rFonts w:ascii="Times New Roman" w:hAnsi="Times New Roman"/>
          <w:sz w:val="28"/>
        </w:rPr>
      </w:pPr>
    </w:p>
    <w:p w14:paraId="1E010000">
      <w:pPr>
        <w:pStyle w:val="Style_9"/>
        <w:keepLines w:val="0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>Разъяснение положений Документации/извещения о проведен</w:t>
      </w:r>
      <w:r>
        <w:rPr>
          <w:b w:val="1"/>
        </w:rPr>
        <w:t>ии ау</w:t>
      </w:r>
      <w:r>
        <w:rPr>
          <w:b w:val="1"/>
        </w:rPr>
        <w:t>кциона, внесение изменений в Документацию/извещение о проведении аукциона.</w:t>
      </w:r>
    </w:p>
    <w:p w14:paraId="1F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Любое заинтересованное лицо (Претендент) в течение срока приема за</w:t>
      </w:r>
      <w:r>
        <w:t xml:space="preserve">явок на участие в </w:t>
      </w:r>
      <w:r>
        <w:t>аукционе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ЭТП.</w:t>
      </w:r>
    </w:p>
    <w:p w14:paraId="20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Органи</w:t>
      </w:r>
      <w:r>
        <w:t xml:space="preserve">затор в течение 3 (трех) рабочих дней со дня поступления такого запроса размещает на сайте ЭТП ответ с указанием предмета запроса, без ссылки на лицо, от которого поступил запрос. Если организатор не успел </w:t>
      </w:r>
      <w:r>
        <w:t>разместить ответ</w:t>
      </w:r>
      <w:r>
        <w:t xml:space="preserve"> на запрос за 2 (Два) рабочих дня </w:t>
      </w:r>
      <w: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21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</w:t>
      </w:r>
      <w:r>
        <w:t>В настоящую Документацию/извещение о проведении настоящего аукциона могут быть внесены изм</w:t>
      </w:r>
      <w:r>
        <w:t xml:space="preserve">енения не позднее, чем за 5 (пять) рабочих дней до даты завершения приема заявок на участие в аукционе, кроме изменений в извещение о проведении настоящего аукциона, связанных исключительно с продлением срока завершения приема заявок и (при необходимости) </w:t>
      </w:r>
      <w:r>
        <w:t>вызванных этим изменением даты и времени аукциона, таковые могут быть внесены не</w:t>
      </w:r>
      <w:r>
        <w:t xml:space="preserve"> позднее 1 (одного) рабочего дня до даты завершения приема заявок.</w:t>
      </w:r>
    </w:p>
    <w:p w14:paraId="22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течение одного дня </w:t>
      </w:r>
      <w:r>
        <w:t>с даты принятия</w:t>
      </w:r>
      <w:r>
        <w:t xml:space="preserve"> указанного решения об изменении Документации и (или) извещения, информа</w:t>
      </w:r>
      <w:r>
        <w:t xml:space="preserve">ция об этом публикуется и размещается Организатором на сайте ЭТП, на иных сайтах, где была размещена Документация и (или) извещение. </w:t>
      </w:r>
      <w:r>
        <w:t>При этом если изменения вносятся в условия Документации иные, чем срок завершения приема заявок на участие в аукционе и дат</w:t>
      </w:r>
      <w:r>
        <w:t>а и время аукциона, такой срок должен быть продлен таким образом, чтобы с даты размещения внесенных изменений в Документацию и (или) извещение о проведении аукциона до даты завершения приема заявок на участие в аукционе он составлял не менее 5 (пять) рабоч</w:t>
      </w:r>
      <w:r>
        <w:t>их</w:t>
      </w:r>
      <w:r>
        <w:t xml:space="preserve"> дней.</w:t>
      </w:r>
    </w:p>
    <w:p w14:paraId="23010000">
      <w:pPr>
        <w:pStyle w:val="Style_7"/>
        <w:keepNext w:val="1"/>
        <w:tabs>
          <w:tab w:leader="none" w:pos="1418" w:val="left"/>
          <w:tab w:leader="none" w:pos="1701" w:val="left"/>
        </w:tabs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</w:p>
    <w:p w14:paraId="24010000">
      <w:pPr>
        <w:pStyle w:val="Style_9"/>
        <w:keepLines w:val="0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 xml:space="preserve">Затраты на участие в </w:t>
      </w:r>
      <w:r>
        <w:rPr>
          <w:b w:val="1"/>
        </w:rPr>
        <w:t>аукционе</w:t>
      </w:r>
    </w:p>
    <w:p w14:paraId="25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Претендент самостоятельно несет все затраты, связанные с подготовкой и подачей заявки на участие в </w:t>
      </w:r>
      <w:r>
        <w:t>аукционе</w:t>
      </w:r>
      <w:r>
        <w:t>. Комиссия не несет обязанностей или ответственности в связи с такими затратами.</w:t>
      </w:r>
    </w:p>
    <w:p w14:paraId="26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Претенденту рекомендуется </w:t>
      </w:r>
      <w:r>
        <w:t xml:space="preserve">получить все сведения, которые могут быть ему необходимы для подготовки заявки на участие в </w:t>
      </w:r>
      <w:r>
        <w:t>аукционе</w:t>
      </w:r>
      <w:r>
        <w:t xml:space="preserve"> на право заключения договора купли-продажи Имущества.</w:t>
      </w:r>
    </w:p>
    <w:p w14:paraId="27010000">
      <w:pPr>
        <w:pStyle w:val="Style_7"/>
        <w:keepNext w:val="1"/>
        <w:tabs>
          <w:tab w:leader="none" w:pos="1276" w:val="left"/>
          <w:tab w:leader="none" w:pos="1560" w:val="left"/>
        </w:tabs>
        <w:spacing w:after="0"/>
        <w:ind w:firstLine="851" w:left="0"/>
        <w:contextualSpacing w:val="0"/>
        <w:jc w:val="both"/>
        <w:rPr>
          <w:rFonts w:ascii="Times New Roman" w:hAnsi="Times New Roman"/>
          <w:b w:val="1"/>
          <w:sz w:val="28"/>
        </w:rPr>
      </w:pPr>
    </w:p>
    <w:p w14:paraId="28010000">
      <w:pPr>
        <w:pStyle w:val="Style_9"/>
        <w:keepLines w:val="0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 xml:space="preserve"> Отказ от проведения аукциона</w:t>
      </w:r>
    </w:p>
    <w:p w14:paraId="29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Организатор вправе отказаться от проведения аукциона не позднее, чем </w:t>
      </w:r>
      <w:r>
        <w:t>за 3 (три) календарных дня до дня проведения аукциона, указанного в Извещении о проведен</w:t>
      </w:r>
      <w:r>
        <w:t>ии ау</w:t>
      </w:r>
      <w:r>
        <w:t>кциона.</w:t>
      </w:r>
    </w:p>
    <w:p w14:paraId="2A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>Извещение об отказе от проведения аукциона подлежит опубликованию на сайте в сети «Интернет», указанном в п. 9.1. Извещения о проведен</w:t>
      </w:r>
      <w:r>
        <w:t>ии ау</w:t>
      </w:r>
      <w:r>
        <w:t xml:space="preserve">кциона. </w:t>
      </w:r>
    </w:p>
    <w:p w14:paraId="2B010000">
      <w:pPr>
        <w:pStyle w:val="Style_7"/>
        <w:keepNext w:val="1"/>
        <w:tabs>
          <w:tab w:leader="none" w:pos="1276" w:val="left"/>
          <w:tab w:leader="none" w:pos="1560" w:val="left"/>
        </w:tabs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</w:p>
    <w:p w14:paraId="2C010000">
      <w:pPr>
        <w:pStyle w:val="Style_8"/>
        <w:keepLines w:val="0"/>
        <w:numPr>
          <w:ilvl w:val="0"/>
          <w:numId w:val="2"/>
        </w:numPr>
        <w:spacing w:before="0" w:line="276" w:lineRule="auto"/>
        <w:ind w:firstLine="851" w:left="0"/>
        <w:jc w:val="both"/>
        <w:rPr>
          <w:caps w:val="1"/>
        </w:rPr>
      </w:pPr>
      <w:bookmarkStart w:id="5" w:name="_Ref350274521"/>
      <w:bookmarkEnd w:id="5"/>
      <w:r>
        <w:rPr>
          <w:caps w:val="1"/>
        </w:rPr>
        <w:t>Порядо</w:t>
      </w:r>
      <w:r>
        <w:rPr>
          <w:caps w:val="1"/>
        </w:rPr>
        <w:t>к подачи заявок на участие в аукционе</w:t>
      </w:r>
    </w:p>
    <w:p w14:paraId="2D010000">
      <w:pPr>
        <w:keepNext w:val="1"/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2E010000">
      <w:pPr>
        <w:pStyle w:val="Style_9"/>
        <w:keepLines w:val="0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bookmarkStart w:id="6" w:name="_Ref350356849"/>
      <w:r>
        <w:rPr>
          <w:b w:val="1"/>
        </w:rPr>
        <w:t>Требования к участнику аукциона.</w:t>
      </w:r>
      <w:bookmarkEnd w:id="6"/>
    </w:p>
    <w:p w14:paraId="2F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</w:t>
      </w:r>
      <w: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</w:t>
      </w:r>
      <w:r>
        <w:t>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Федерации, а также за исключением организаций отрасли (при продаже НА).</w:t>
      </w:r>
    </w:p>
    <w:p w14:paraId="30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Участник аукциона должен обладать гражданской правоспособностью в полном </w:t>
      </w:r>
      <w:r>
        <w:t>объеме</w:t>
      </w:r>
      <w:r>
        <w:t xml:space="preserve"> для заключения и исполнения договора по результатам аукциона, в том числе:</w:t>
      </w:r>
    </w:p>
    <w:p w14:paraId="31010000">
      <w:pPr>
        <w:keepNext w:val="1"/>
        <w:numPr>
          <w:ilvl w:val="0"/>
          <w:numId w:val="4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быть зарегистрированным в </w:t>
      </w:r>
      <w:r>
        <w:rPr>
          <w:rFonts w:ascii="Times New Roman" w:hAnsi="Times New Roman"/>
          <w:sz w:val="28"/>
        </w:rPr>
        <w:t>качестве</w:t>
      </w:r>
      <w:r>
        <w:rPr>
          <w:rFonts w:ascii="Times New Roman" w:hAnsi="Times New Roman"/>
          <w:sz w:val="28"/>
        </w:rPr>
        <w:t xml:space="preserve"> юридического лица в установленном в Российской Федерации порядке </w:t>
      </w:r>
      <w:r>
        <w:rPr>
          <w:rFonts w:ascii="Times New Roman" w:hAnsi="Times New Roman"/>
          <w:sz w:val="28"/>
        </w:rPr>
        <w:t>(для российских участников – юридических лиц);</w:t>
      </w:r>
    </w:p>
    <w:p w14:paraId="32010000">
      <w:pPr>
        <w:keepNext w:val="1"/>
        <w:numPr>
          <w:ilvl w:val="0"/>
          <w:numId w:val="4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находиться в </w:t>
      </w:r>
      <w:r>
        <w:rPr>
          <w:rFonts w:ascii="Times New Roman" w:hAnsi="Times New Roman"/>
          <w:sz w:val="28"/>
        </w:rPr>
        <w:t>процессе</w:t>
      </w:r>
      <w:r>
        <w:rPr>
          <w:rFonts w:ascii="Times New Roman" w:hAnsi="Times New Roman"/>
          <w:sz w:val="28"/>
        </w:rPr>
        <w:t xml:space="preserve"> ликвидации или банкротства и не быть признанным по решению арбитражного суда несостоятельным (банкротом);</w:t>
      </w:r>
    </w:p>
    <w:p w14:paraId="33010000">
      <w:pPr>
        <w:keepNext w:val="1"/>
        <w:numPr>
          <w:ilvl w:val="0"/>
          <w:numId w:val="4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являться организацией, на имущество которой в части, необходимой для выполн</w:t>
      </w:r>
      <w:r>
        <w:rPr>
          <w:rFonts w:ascii="Times New Roman" w:hAnsi="Times New Roman"/>
          <w:sz w:val="28"/>
        </w:rPr>
        <w:t xml:space="preserve">ения договора, наложен арест по решению суда, административного органа, и (или) экономическая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которой приостановлена;</w:t>
      </w:r>
    </w:p>
    <w:p w14:paraId="34010000">
      <w:pPr>
        <w:keepNext w:val="1"/>
        <w:numPr>
          <w:ilvl w:val="0"/>
          <w:numId w:val="4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соответствовать иным требованиям, установленным в Документации.</w:t>
      </w:r>
    </w:p>
    <w:p w14:paraId="35010000">
      <w:pPr>
        <w:pStyle w:val="Style_9"/>
        <w:keepLines w:val="0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 xml:space="preserve">Документы, составляющие заявку на участие в </w:t>
      </w:r>
      <w:r>
        <w:rPr>
          <w:b w:val="1"/>
        </w:rPr>
        <w:t>аукционе</w:t>
      </w:r>
    </w:p>
    <w:p w14:paraId="36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Для цел</w:t>
      </w:r>
      <w:r>
        <w:t>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аукционе, которое состоит из электронных документов.</w:t>
      </w:r>
    </w:p>
    <w:p w14:paraId="37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  <w:rPr>
          <w:b w:val="1"/>
        </w:rPr>
      </w:pPr>
      <w:r>
        <w:rPr>
          <w:b w:val="1"/>
        </w:rPr>
        <w:t>Для юрид</w:t>
      </w:r>
      <w:r>
        <w:rPr>
          <w:b w:val="1"/>
        </w:rPr>
        <w:t>ических лиц:</w:t>
      </w:r>
    </w:p>
    <w:p w14:paraId="38010000">
      <w:pPr>
        <w:pStyle w:val="Style_7"/>
        <w:keepNext w:val="1"/>
        <w:numPr>
          <w:ilvl w:val="0"/>
          <w:numId w:val="5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заявку на участие в аукционе (Приложение 1.</w:t>
      </w:r>
      <w:r>
        <w:rPr>
          <w:rFonts w:ascii="Times New Roman" w:hAnsi="Times New Roman"/>
          <w:sz w:val="28"/>
        </w:rPr>
        <w:t xml:space="preserve"> Форма № 1);</w:t>
      </w:r>
    </w:p>
    <w:p w14:paraId="39010000">
      <w:pPr>
        <w:pStyle w:val="Style_7"/>
        <w:keepNext w:val="1"/>
        <w:numPr>
          <w:ilvl w:val="0"/>
          <w:numId w:val="5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полученную не ранее чем за один месяц до дня размещения извещения о проведен</w:t>
      </w:r>
      <w:r>
        <w:rPr>
          <w:rFonts w:ascii="Times New Roman" w:hAnsi="Times New Roman"/>
          <w:sz w:val="28"/>
        </w:rPr>
        <w:t>ии ау</w:t>
      </w:r>
      <w:r>
        <w:rPr>
          <w:rFonts w:ascii="Times New Roman" w:hAnsi="Times New Roman"/>
          <w:sz w:val="28"/>
        </w:rPr>
        <w:t xml:space="preserve">кциона на сайте ЭТП выписку из Единого </w:t>
      </w:r>
      <w:r>
        <w:rPr>
          <w:rFonts w:ascii="Times New Roman" w:hAnsi="Times New Roman"/>
          <w:sz w:val="28"/>
        </w:rPr>
        <w:t>государственного реестра юридических лиц или нотариально заверенную</w:t>
      </w:r>
      <w:r>
        <w:rPr>
          <w:rFonts w:ascii="Times New Roman" w:hAnsi="Times New Roman"/>
          <w:sz w:val="28"/>
        </w:rPr>
        <w:t xml:space="preserve"> копию такой выписки;</w:t>
      </w:r>
    </w:p>
    <w:p w14:paraId="3A010000">
      <w:pPr>
        <w:pStyle w:val="Style_7"/>
        <w:keepNext w:val="1"/>
        <w:numPr>
          <w:ilvl w:val="0"/>
          <w:numId w:val="5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документа, удостоверяющего личность руководителя юридического лица (паспорт), копию свидетельства ИНН юридического лица, документ, подтверждающий полномочия руководителя юридического лица на осуществление действий от имени Прете</w:t>
      </w:r>
      <w:r>
        <w:rPr>
          <w:rFonts w:ascii="Times New Roman" w:hAnsi="Times New Roman"/>
          <w:sz w:val="28"/>
        </w:rPr>
        <w:t>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</w:t>
      </w:r>
      <w:r>
        <w:rPr>
          <w:rFonts w:ascii="Times New Roman" w:hAnsi="Times New Roman"/>
          <w:sz w:val="28"/>
        </w:rPr>
        <w:t>дитель).</w:t>
      </w:r>
    </w:p>
    <w:p w14:paraId="3B010000">
      <w:pPr>
        <w:pStyle w:val="Style_7"/>
        <w:keepNext w:val="1"/>
        <w:tabs>
          <w:tab w:leader="none" w:pos="993" w:val="left"/>
          <w:tab w:leader="none" w:pos="1134" w:val="left"/>
        </w:tabs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Претендента, с указанием полномочий для участия в аукционе, а им</w:t>
      </w:r>
      <w:r>
        <w:rPr>
          <w:rFonts w:ascii="Times New Roman" w:hAnsi="Times New Roman"/>
          <w:sz w:val="28"/>
        </w:rPr>
        <w:t>енно:</w:t>
      </w:r>
    </w:p>
    <w:p w14:paraId="3C010000">
      <w:pPr>
        <w:pStyle w:val="Style_7"/>
        <w:keepNext w:val="1"/>
        <w:numPr>
          <w:ilvl w:val="0"/>
          <w:numId w:val="6"/>
        </w:numPr>
        <w:tabs>
          <w:tab w:leader="none" w:pos="993" w:val="left"/>
          <w:tab w:leader="none" w:pos="1134" w:val="left"/>
        </w:tabs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подписывать заявки на участие в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>;</w:t>
      </w:r>
    </w:p>
    <w:p w14:paraId="3D010000">
      <w:pPr>
        <w:pStyle w:val="Style_7"/>
        <w:keepNext w:val="1"/>
        <w:numPr>
          <w:ilvl w:val="0"/>
          <w:numId w:val="6"/>
        </w:numPr>
        <w:tabs>
          <w:tab w:leader="none" w:pos="993" w:val="left"/>
          <w:tab w:leader="none" w:pos="1134" w:val="left"/>
        </w:tabs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предлагать цену приобретения недвижимого имущества в день проведения аукциона;</w:t>
      </w:r>
    </w:p>
    <w:p w14:paraId="3E010000">
      <w:pPr>
        <w:pStyle w:val="Style_7"/>
        <w:keepNext w:val="1"/>
        <w:numPr>
          <w:ilvl w:val="0"/>
          <w:numId w:val="6"/>
        </w:numPr>
        <w:tabs>
          <w:tab w:leader="none" w:pos="993" w:val="left"/>
          <w:tab w:leader="none" w:pos="1134" w:val="left"/>
        </w:tabs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протоколы об итогах аукциона в случае признания победителем аукциона;</w:t>
      </w:r>
    </w:p>
    <w:p w14:paraId="3F010000">
      <w:pPr>
        <w:pStyle w:val="Style_7"/>
        <w:keepNext w:val="1"/>
        <w:numPr>
          <w:ilvl w:val="0"/>
          <w:numId w:val="6"/>
        </w:numPr>
        <w:tabs>
          <w:tab w:leader="none" w:pos="993" w:val="left"/>
          <w:tab w:leader="none" w:pos="1134" w:val="left"/>
        </w:tabs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заключать и подписывать договор купли-продажи </w:t>
      </w:r>
      <w:r>
        <w:rPr>
          <w:rFonts w:ascii="Times New Roman" w:hAnsi="Times New Roman"/>
          <w:sz w:val="28"/>
        </w:rPr>
        <w:t>недвижимого имущества по результатам аукциона.</w:t>
      </w:r>
    </w:p>
    <w:p w14:paraId="40010000">
      <w:pPr>
        <w:pStyle w:val="Style_7"/>
        <w:keepNext w:val="1"/>
        <w:numPr>
          <w:ilvl w:val="0"/>
          <w:numId w:val="5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 или иных документов, подтвержд</w:t>
      </w:r>
      <w:r>
        <w:rPr>
          <w:rFonts w:ascii="Times New Roman" w:hAnsi="Times New Roman"/>
          <w:sz w:val="28"/>
        </w:rPr>
        <w:t>ающих факт внесения записи о юридическом лице в Единый государственный реестр юридических лиц (лист записи), копия решения/распоряжения или иного документа о назначении руководителя (другого лица, имеющего право действовать от имени Претендента</w:t>
      </w:r>
      <w:r>
        <w:rPr>
          <w:rFonts w:ascii="Times New Roman" w:hAnsi="Times New Roman"/>
          <w:sz w:val="28"/>
        </w:rPr>
        <w:t xml:space="preserve"> без доверен</w:t>
      </w:r>
      <w:r>
        <w:rPr>
          <w:rFonts w:ascii="Times New Roman" w:hAnsi="Times New Roman"/>
          <w:sz w:val="28"/>
        </w:rPr>
        <w:t>ности);</w:t>
      </w:r>
    </w:p>
    <w:p w14:paraId="41010000">
      <w:pPr>
        <w:pStyle w:val="Style_7"/>
        <w:keepNext w:val="1"/>
        <w:numPr>
          <w:ilvl w:val="0"/>
          <w:numId w:val="5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</w:t>
      </w:r>
      <w:r>
        <w:rPr>
          <w:rFonts w:ascii="Times New Roman" w:hAnsi="Times New Roman"/>
          <w:sz w:val="28"/>
        </w:rPr>
        <w:t xml:space="preserve"> установлено законодательством Российской Федерации, учредительными документами Претендента - юридического лица;</w:t>
      </w:r>
    </w:p>
    <w:p w14:paraId="42010000">
      <w:pPr>
        <w:pStyle w:val="Style_7"/>
        <w:keepNext w:val="1"/>
        <w:numPr>
          <w:ilvl w:val="0"/>
          <w:numId w:val="5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реестра акционеров (для Претендента, имеющего организационно-правовую форму акционерного общества)/выписку из списка участников (для</w:t>
      </w:r>
      <w:r>
        <w:rPr>
          <w:rFonts w:ascii="Times New Roman" w:hAnsi="Times New Roman"/>
          <w:sz w:val="28"/>
        </w:rPr>
        <w:t xml:space="preserve"> Претендента, имеющего организационно-правовую форму общества с ограниченной ответственностью), содержащую сведения обо всех </w:t>
      </w:r>
      <w:r>
        <w:rPr>
          <w:rFonts w:ascii="Times New Roman" w:hAnsi="Times New Roman"/>
          <w:sz w:val="28"/>
        </w:rPr>
        <w:t>акционерах/участниках и выданную не ранее чем за один месяц до дня опубликования извещения о проведен</w:t>
      </w:r>
      <w:r>
        <w:rPr>
          <w:rFonts w:ascii="Times New Roman" w:hAnsi="Times New Roman"/>
          <w:sz w:val="28"/>
        </w:rPr>
        <w:t>ии ау</w:t>
      </w:r>
      <w:r>
        <w:rPr>
          <w:rFonts w:ascii="Times New Roman" w:hAnsi="Times New Roman"/>
          <w:sz w:val="28"/>
        </w:rPr>
        <w:t xml:space="preserve">кциона; </w:t>
      </w:r>
    </w:p>
    <w:p w14:paraId="43010000">
      <w:pPr>
        <w:pStyle w:val="Style_7"/>
        <w:keepNext w:val="1"/>
        <w:numPr>
          <w:ilvl w:val="0"/>
          <w:numId w:val="5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заявление подтв</w:t>
      </w:r>
      <w:r>
        <w:rPr>
          <w:rFonts w:ascii="Times New Roman" w:hAnsi="Times New Roman"/>
          <w:sz w:val="28"/>
        </w:rPr>
        <w:t xml:space="preserve">ерждающее, что Претендент не находится в </w:t>
      </w:r>
      <w:r>
        <w:rPr>
          <w:rFonts w:ascii="Times New Roman" w:hAnsi="Times New Roman"/>
          <w:sz w:val="28"/>
        </w:rPr>
        <w:t>процессе</w:t>
      </w:r>
      <w:r>
        <w:rPr>
          <w:rFonts w:ascii="Times New Roman" w:hAnsi="Times New Roman"/>
          <w:sz w:val="28"/>
        </w:rPr>
        <w:t xml:space="preserve"> ликвидации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"consultantplus://offline/main?base=LAW;n=110141;fld=134;dst=512"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правонарушениях;</w:t>
      </w:r>
    </w:p>
    <w:p w14:paraId="44010000">
      <w:pPr>
        <w:pStyle w:val="Style_7"/>
        <w:keepNext w:val="1"/>
        <w:numPr>
          <w:ilvl w:val="0"/>
          <w:numId w:val="5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</w:t>
      </w:r>
      <w:r>
        <w:rPr>
          <w:rFonts w:ascii="Times New Roman" w:hAnsi="Times New Roman"/>
          <w:sz w:val="28"/>
        </w:rPr>
        <w:t>ы № 1 и № 2);</w:t>
      </w:r>
    </w:p>
    <w:p w14:paraId="45010000">
      <w:pPr>
        <w:pStyle w:val="Style_7"/>
        <w:keepNext w:val="1"/>
        <w:numPr>
          <w:ilvl w:val="0"/>
          <w:numId w:val="5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</w:t>
      </w:r>
      <w:r>
        <w:rPr>
          <w:rFonts w:ascii="Times New Roman" w:hAnsi="Times New Roman"/>
          <w:sz w:val="28"/>
        </w:rPr>
        <w:t>тва в случае признания его победителем аукциона и обеспечения оплаты Имущества (платежный документ может быть предоставлен позднее заявки и прилагаемых к ней документов, но до даты завершения приема заявок);</w:t>
      </w:r>
    </w:p>
    <w:p w14:paraId="46010000">
      <w:pPr>
        <w:pStyle w:val="Style_7"/>
        <w:keepNext w:val="1"/>
        <w:numPr>
          <w:ilvl w:val="0"/>
          <w:numId w:val="5"/>
        </w:numPr>
        <w:spacing w:after="0" w:line="240" w:lineRule="auto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разрешения антимонопольного органа (Федера</w:t>
      </w:r>
      <w:r>
        <w:rPr>
          <w:rFonts w:ascii="Times New Roman" w:hAnsi="Times New Roman"/>
          <w:sz w:val="28"/>
        </w:rPr>
        <w:t>льной антимонопольной службы или ее территориального органа) на приобретение Претендентом пакета акций предусмотренного Федеральным законом от 26.07.2006 № 135-ФЗ «О защите конкуренции» (при необходимости);</w:t>
      </w:r>
    </w:p>
    <w:p w14:paraId="47010000">
      <w:pPr>
        <w:keepNext w:val="1"/>
        <w:numPr>
          <w:ilvl w:val="0"/>
          <w:numId w:val="5"/>
        </w:num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представленных документов, соответствующе о</w:t>
      </w:r>
      <w:r>
        <w:rPr>
          <w:rFonts w:ascii="Times New Roman" w:hAnsi="Times New Roman"/>
          <w:sz w:val="28"/>
        </w:rPr>
        <w:t>формленная (подпись, печать) Претендентом или его уполномоченным представителем (Приложение 2.</w:t>
      </w:r>
      <w:r>
        <w:rPr>
          <w:rFonts w:ascii="Times New Roman" w:hAnsi="Times New Roman"/>
          <w:sz w:val="28"/>
        </w:rPr>
        <w:t xml:space="preserve"> Форма № 2).</w:t>
      </w:r>
    </w:p>
    <w:p w14:paraId="48010000">
      <w:pPr>
        <w:pStyle w:val="Style_7"/>
        <w:keepNext w:val="1"/>
        <w:spacing w:after="0"/>
        <w:ind w:firstLine="0" w:left="851"/>
        <w:contextualSpacing w:val="0"/>
        <w:jc w:val="both"/>
        <w:rPr>
          <w:rFonts w:ascii="Times New Roman" w:hAnsi="Times New Roman"/>
          <w:sz w:val="28"/>
        </w:rPr>
      </w:pPr>
    </w:p>
    <w:p w14:paraId="49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  <w:rPr>
          <w:b w:val="1"/>
        </w:rPr>
      </w:pPr>
      <w:r>
        <w:rPr>
          <w:b w:val="1"/>
        </w:rPr>
        <w:t xml:space="preserve"> Для физических лиц:</w:t>
      </w:r>
    </w:p>
    <w:p w14:paraId="4A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заявку на участие в аукционе (Приложение № 1.</w:t>
      </w:r>
      <w:r>
        <w:rPr>
          <w:rFonts w:ascii="Times New Roman" w:hAnsi="Times New Roman"/>
          <w:sz w:val="28"/>
        </w:rPr>
        <w:t xml:space="preserve"> Форма № 1);</w:t>
      </w:r>
    </w:p>
    <w:p w14:paraId="4B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платежный документ с отметкой банка об исполнении и/или заверенная </w:t>
      </w:r>
      <w:r>
        <w:rPr>
          <w:rFonts w:ascii="Times New Roman" w:hAnsi="Times New Roman"/>
          <w:sz w:val="28"/>
        </w:rPr>
        <w:t>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Имущества;</w:t>
      </w:r>
    </w:p>
    <w:p w14:paraId="4C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опию паспорта Претендента и его уполномоченного представителя;</w:t>
      </w:r>
    </w:p>
    <w:p w14:paraId="4D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</w:t>
      </w:r>
      <w:r>
        <w:rPr>
          <w:rFonts w:ascii="Times New Roman" w:hAnsi="Times New Roman"/>
          <w:sz w:val="28"/>
        </w:rPr>
        <w:t>а, с указанием полномочий для участия в аукционе по продаже недвижимого имущества, а именно:</w:t>
      </w:r>
    </w:p>
    <w:p w14:paraId="4E010000">
      <w:pPr>
        <w:keepNext w:val="1"/>
        <w:numPr>
          <w:ilvl w:val="0"/>
          <w:numId w:val="8"/>
        </w:numPr>
        <w:tabs>
          <w:tab w:leader="none" w:pos="993" w:val="left"/>
          <w:tab w:leader="none" w:pos="1134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подписывать заявки на участие в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>;</w:t>
      </w:r>
    </w:p>
    <w:p w14:paraId="4F010000">
      <w:pPr>
        <w:keepNext w:val="1"/>
        <w:numPr>
          <w:ilvl w:val="0"/>
          <w:numId w:val="8"/>
        </w:numPr>
        <w:tabs>
          <w:tab w:leader="none" w:pos="993" w:val="left"/>
          <w:tab w:leader="none" w:pos="1134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предлагать цену приобретения недвижимого имущества в день проведения аукциона;</w:t>
      </w:r>
    </w:p>
    <w:p w14:paraId="50010000">
      <w:pPr>
        <w:keepNext w:val="1"/>
        <w:numPr>
          <w:ilvl w:val="0"/>
          <w:numId w:val="8"/>
        </w:numPr>
        <w:tabs>
          <w:tab w:leader="none" w:pos="993" w:val="left"/>
          <w:tab w:leader="none" w:pos="1134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подписывать протоколы об итогах аукциона в</w:t>
      </w:r>
      <w:r>
        <w:rPr>
          <w:rFonts w:ascii="Times New Roman" w:hAnsi="Times New Roman"/>
          <w:sz w:val="28"/>
        </w:rPr>
        <w:t xml:space="preserve"> случае признания победителем аукциона;</w:t>
      </w:r>
    </w:p>
    <w:p w14:paraId="51010000">
      <w:pPr>
        <w:keepNext w:val="1"/>
        <w:numPr>
          <w:ilvl w:val="0"/>
          <w:numId w:val="8"/>
        </w:numPr>
        <w:tabs>
          <w:tab w:leader="none" w:pos="993" w:val="left"/>
          <w:tab w:leader="none" w:pos="1134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заключать и подписывать договор купли-продажи недвижимого имущества по результатам аукциона.</w:t>
      </w:r>
    </w:p>
    <w:p w14:paraId="52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если физическое лицо участвует в аукционе в качестве индивидуального предпринимателя, полученную не ранее чем за 1</w:t>
      </w:r>
      <w:r>
        <w:rPr>
          <w:rFonts w:ascii="Times New Roman" w:hAnsi="Times New Roman"/>
          <w:sz w:val="28"/>
        </w:rPr>
        <w:t xml:space="preserve"> (один) месяц до дня размещения извещения о проведении аукциона на сайте ЭТП 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53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об отсутствии решения арбитражного суда о при</w:t>
      </w:r>
      <w:r>
        <w:rPr>
          <w:rFonts w:ascii="Times New Roman" w:hAnsi="Times New Roman"/>
          <w:sz w:val="28"/>
        </w:rPr>
        <w:t>знании Претендента банкротом и об открытии конкурсного производства;</w:t>
      </w:r>
    </w:p>
    <w:p w14:paraId="54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если физическое лицо участвует в аукционе в качестве индивидуального предпринимателя, заявление об отсутствии решения о приостановлении деятельности Претендента в порядке, предус</w:t>
      </w:r>
      <w:r>
        <w:rPr>
          <w:rFonts w:ascii="Times New Roman" w:hAnsi="Times New Roman"/>
          <w:sz w:val="28"/>
        </w:rPr>
        <w:t xml:space="preserve">мотренном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"consultantplus://offline/main?base=LAW;n=110141;fld=134;dst=512"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правонарушениях;</w:t>
      </w:r>
    </w:p>
    <w:p w14:paraId="55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неприменении в отношении Претендента – индивидуального предпринимателя процедур, применяе</w:t>
      </w:r>
      <w:r>
        <w:rPr>
          <w:rFonts w:ascii="Times New Roman" w:hAnsi="Times New Roman"/>
          <w:sz w:val="28"/>
        </w:rPr>
        <w:t>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</w:t>
      </w:r>
      <w:r>
        <w:rPr>
          <w:rFonts w:ascii="Times New Roman" w:hAnsi="Times New Roman"/>
          <w:sz w:val="28"/>
        </w:rPr>
        <w:t>трафов, размер которой превышает 25% балансовой стоимости активов Претендента;</w:t>
      </w:r>
    </w:p>
    <w:p w14:paraId="56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свидетельства ИНН;</w:t>
      </w:r>
    </w:p>
    <w:p w14:paraId="57010000">
      <w:pPr>
        <w:pStyle w:val="Style_7"/>
        <w:keepNext w:val="1"/>
        <w:numPr>
          <w:ilvl w:val="1"/>
          <w:numId w:val="7"/>
        </w:numPr>
        <w:spacing w:after="0"/>
        <w:ind w:firstLine="851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2.</w:t>
      </w:r>
      <w:r>
        <w:rPr>
          <w:rFonts w:ascii="Times New Roman" w:hAnsi="Times New Roman"/>
          <w:sz w:val="28"/>
        </w:rPr>
        <w:t xml:space="preserve"> Форма 2)</w:t>
      </w:r>
      <w:r>
        <w:rPr>
          <w:rFonts w:ascii="Times New Roman" w:hAnsi="Times New Roman"/>
          <w:sz w:val="28"/>
        </w:rPr>
        <w:t>.</w:t>
      </w:r>
    </w:p>
    <w:p w14:paraId="58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14:paraId="59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Все документы, имеющие отношение к заявке, должны быть написаны на русском языке. В случае пре</w:t>
      </w:r>
      <w:r>
        <w:t xml:space="preserve">доставления в составе заявки документов на иностранном языке, к ним должен быть приложен должным образом, заверенный перевод на русский язык, в необходимом случае документы должны быть </w:t>
      </w:r>
      <w:r>
        <w:t>апостилированы</w:t>
      </w:r>
      <w:r>
        <w:t>.</w:t>
      </w:r>
    </w:p>
    <w:p w14:paraId="5A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случае если представленные документы содержат помарк</w:t>
      </w:r>
      <w:r>
        <w:t>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5B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Все документы</w:t>
      </w:r>
      <w:r>
        <w:t xml:space="preserve">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14:paraId="5C010000">
      <w:pPr>
        <w:keepNext w:val="1"/>
        <w:keepLines w:val="1"/>
        <w:tabs>
          <w:tab w:leader="none" w:pos="1276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5D010000">
      <w:pPr>
        <w:pStyle w:val="Style_9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bookmarkStart w:id="7" w:name="_Ref347924920"/>
      <w:bookmarkEnd w:id="7"/>
      <w:r>
        <w:rPr>
          <w:b w:val="1"/>
        </w:rPr>
        <w:t xml:space="preserve">Подача заявок на участие в </w:t>
      </w:r>
      <w:r>
        <w:rPr>
          <w:b w:val="1"/>
        </w:rPr>
        <w:t>аукционе</w:t>
      </w:r>
    </w:p>
    <w:p w14:paraId="5E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Для участия в </w:t>
      </w:r>
      <w:r>
        <w:t>аукционе</w:t>
      </w:r>
      <w:r>
        <w:t xml:space="preserve"> Претендентам необходимо быть аккредитованными на </w:t>
      </w:r>
      <w:r>
        <w:t>ЭТП в соответствии с правилами данной площадки.</w:t>
      </w:r>
    </w:p>
    <w:p w14:paraId="5F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Заявки на участие в </w:t>
      </w:r>
      <w:r>
        <w:t>аукционе</w:t>
      </w:r>
      <w: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</w:t>
      </w:r>
      <w:r>
        <w:t xml:space="preserve">на. Участие в </w:t>
      </w:r>
      <w:r>
        <w:t>аукционе</w:t>
      </w:r>
      <w:r>
        <w:t xml:space="preserve">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60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Заявки на учас</w:t>
      </w:r>
      <w:r>
        <w:t xml:space="preserve">тие в </w:t>
      </w:r>
      <w:r>
        <w:t>аукционе</w:t>
      </w:r>
      <w:r>
        <w:t xml:space="preserve"> должны быть поданы посредством программных и технических средств ЭТП в форме одного электронного документа или нескольких электронных документов (сканированных копий оригиналов) согласно регламенту ЭТП. Заявки должны быть поданы до истечения</w:t>
      </w:r>
      <w:r>
        <w:t xml:space="preserve"> срока, указанного в </w:t>
      </w:r>
      <w:r>
        <w:t>извещении</w:t>
      </w:r>
      <w:r>
        <w:t xml:space="preserve"> о проведении аукциона.</w:t>
      </w:r>
    </w:p>
    <w:p w14:paraId="61010000">
      <w:pPr>
        <w:keepNext w:val="1"/>
        <w:keepLines w:val="1"/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документы, входящие в состав заявки на участие в аукционе, должны быть представлены Претендентом через ЭТП в отсканированном виде в формате </w:t>
      </w:r>
      <w:r>
        <w:rPr>
          <w:rFonts w:ascii="Times New Roman" w:hAnsi="Times New Roman"/>
          <w:sz w:val="28"/>
        </w:rPr>
        <w:t>Adobe</w:t>
      </w:r>
      <w:r>
        <w:rPr>
          <w:rFonts w:ascii="Times New Roman" w:hAnsi="Times New Roman"/>
          <w:sz w:val="28"/>
        </w:rPr>
        <w:t xml:space="preserve"> PDF, JPEG в цвете, обеспечивающем сохранение всех ау</w:t>
      </w:r>
      <w:r>
        <w:rPr>
          <w:rFonts w:ascii="Times New Roman" w:hAnsi="Times New Roman"/>
          <w:sz w:val="28"/>
        </w:rPr>
        <w:t>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r>
        <w:rPr>
          <w:rFonts w:ascii="Times New Roman" w:hAnsi="Times New Roman"/>
          <w:sz w:val="28"/>
        </w:rPr>
        <w:t xml:space="preserve"> Размер файла не должен превышать 10 Мб.</w:t>
      </w:r>
    </w:p>
    <w:p w14:paraId="62010000">
      <w:pPr>
        <w:keepNext w:val="1"/>
        <w:keepLines w:val="1"/>
        <w:tabs>
          <w:tab w:leader="none" w:pos="1276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отдельный документ должен быть отсканирован и загружен в си</w:t>
      </w:r>
      <w:r>
        <w:rPr>
          <w:rFonts w:ascii="Times New Roman" w:hAnsi="Times New Roman"/>
          <w:sz w:val="28"/>
        </w:rPr>
        <w:t xml:space="preserve">стему подачи документов ЭТП в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z w:val="28"/>
        </w:rPr>
        <w:t xml:space="preserve"> отдельного файла. </w:t>
      </w: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</w:t>
      </w:r>
      <w:r>
        <w:rPr>
          <w:rFonts w:ascii="Times New Roman" w:hAnsi="Times New Roman"/>
          <w:sz w:val="28"/>
        </w:rPr>
        <w:t>ер: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Накладная 245 от 02032009 3л.pdf).</w:t>
      </w:r>
    </w:p>
    <w:p w14:paraId="63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Допускается размещение документов, сохраненных в </w:t>
      </w:r>
      <w:r>
        <w:t>архивах</w:t>
      </w:r>
      <w:r>
        <w:t>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64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Правила регистраци</w:t>
      </w:r>
      <w:r>
        <w:t>и и аккредитации Претендента на ЭТП, правила проведения процедур аукциона на ЭТП (в том числе подача заявок на участие в аукционе) определяются регламентом работы и инструкциями данной ЭТП.</w:t>
      </w:r>
    </w:p>
    <w:p w14:paraId="65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соответствии с регламентом работы, ЭТП автоматически присваивае</w:t>
      </w:r>
      <w:r>
        <w:t xml:space="preserve">т Претенденту, подавшему заявку на участие в аукционе, уникальный в рамках данного аукциона идентификационный номер. </w:t>
      </w:r>
    </w:p>
    <w:p w14:paraId="66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Организатор не несет ответственности, если заявка, отправленная через сайт ЭТП, по техническим причинам не получена или получена по истеч</w:t>
      </w:r>
      <w:r>
        <w:t>ении срока приема заявок.</w:t>
      </w:r>
    </w:p>
    <w:p w14:paraId="67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Каждый Претендент вправе подать только одну заявку на участие в </w:t>
      </w:r>
      <w:r>
        <w:t>аукционе</w:t>
      </w:r>
      <w:r>
        <w:t>.</w:t>
      </w:r>
    </w:p>
    <w:p w14:paraId="68010000">
      <w:pPr>
        <w:keepNext w:val="1"/>
        <w:keepLines w:val="1"/>
        <w:tabs>
          <w:tab w:leader="none" w:pos="1276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69010000">
      <w:pPr>
        <w:pStyle w:val="Style_9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 xml:space="preserve">Изменение заявок на участие в </w:t>
      </w:r>
      <w:r>
        <w:rPr>
          <w:b w:val="1"/>
        </w:rPr>
        <w:t>аукционе</w:t>
      </w:r>
      <w:r>
        <w:rPr>
          <w:b w:val="1"/>
        </w:rPr>
        <w:t xml:space="preserve"> или их отзыв</w:t>
      </w:r>
    </w:p>
    <w:p w14:paraId="6A010000">
      <w:pPr>
        <w:pStyle w:val="Style_10"/>
        <w:numPr>
          <w:ilvl w:val="2"/>
        </w:numPr>
        <w:spacing w:line="276" w:lineRule="auto"/>
        <w:ind w:firstLine="851" w:left="0"/>
      </w:pPr>
      <w:r>
        <w:t xml:space="preserve">Претендент, подавший заявку на участие в </w:t>
      </w:r>
      <w:r>
        <w:t>аукционе</w:t>
      </w:r>
      <w:r>
        <w:t>, вправе изменить или отозвать свою заявку на участие</w:t>
      </w:r>
      <w:r>
        <w:t xml:space="preserve"> в аукционе в соответствии с регламентом ЭТП в любое время после ее подачи, но до истечения срока окончания подачи заявок на участие в аукционе.</w:t>
      </w:r>
    </w:p>
    <w:p w14:paraId="6B010000">
      <w:pPr>
        <w:pStyle w:val="Style_10"/>
        <w:numPr>
          <w:ilvl w:val="2"/>
        </w:numPr>
        <w:spacing w:line="276" w:lineRule="auto"/>
        <w:ind w:firstLine="851" w:left="0"/>
      </w:pPr>
      <w:r>
        <w:t>Порядок изменения или отзыва заявок на участие в аукционе, поданных на ЭТП, определяется и осуществляется в соо</w:t>
      </w:r>
      <w:r>
        <w:t xml:space="preserve">тветствии с регламентом </w:t>
      </w:r>
      <w:r>
        <w:t>данной</w:t>
      </w:r>
      <w:r>
        <w:t xml:space="preserve"> ЭТП.</w:t>
      </w:r>
    </w:p>
    <w:p w14:paraId="6C010000">
      <w:pPr>
        <w:keepNext w:val="1"/>
        <w:keepLines w:val="1"/>
        <w:tabs>
          <w:tab w:leader="none" w:pos="1276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6D010000">
      <w:pPr>
        <w:pStyle w:val="Style_9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 xml:space="preserve">Опоздавшие заявки на участие в </w:t>
      </w:r>
      <w:r>
        <w:rPr>
          <w:b w:val="1"/>
        </w:rPr>
        <w:t>аукционе</w:t>
      </w:r>
    </w:p>
    <w:p w14:paraId="6E010000">
      <w:pPr>
        <w:pStyle w:val="Style_10"/>
        <w:numPr>
          <w:ilvl w:val="2"/>
        </w:numPr>
        <w:spacing w:line="276" w:lineRule="auto"/>
        <w:ind w:firstLine="851" w:left="0"/>
      </w:pPr>
      <w:r>
        <w:t xml:space="preserve">У Претендентов отсутствует возможность подать заявку на участие в </w:t>
      </w:r>
      <w:r>
        <w:t>аукционе</w:t>
      </w:r>
      <w:r>
        <w:t xml:space="preserve"> на ЭТП после окончания срока подачи заявок на участие в аукционе.</w:t>
      </w:r>
    </w:p>
    <w:p w14:paraId="6F010000">
      <w:pPr>
        <w:keepNext w:val="1"/>
        <w:keepLines w:val="1"/>
        <w:tabs>
          <w:tab w:leader="none" w:pos="1276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70010000">
      <w:pPr>
        <w:pStyle w:val="Style_9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bookmarkStart w:id="8" w:name="_Ref405988528"/>
      <w:r>
        <w:rPr>
          <w:b w:val="1"/>
        </w:rPr>
        <w:t>Требование о предоставлении задатка.</w:t>
      </w:r>
      <w:bookmarkEnd w:id="8"/>
    </w:p>
    <w:p w14:paraId="71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Задаток обеспечивает обязательство Претендента заключить договор купли-продажи в </w:t>
      </w:r>
      <w:r>
        <w:t>случае</w:t>
      </w:r>
      <w:r>
        <w:t xml:space="preserve">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72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Для участия в </w:t>
      </w:r>
      <w:r>
        <w:t>аукционе</w:t>
      </w:r>
      <w:r>
        <w:t xml:space="preserve"> Претендент до </w:t>
      </w:r>
      <w:r>
        <w:t>даты завершения приема заявок на участие в аукционе вносит задаток.</w:t>
      </w:r>
    </w:p>
    <w:p w14:paraId="73010000">
      <w:pPr>
        <w:pStyle w:val="Style_10"/>
        <w:numPr>
          <w:ilvl w:val="2"/>
        </w:numPr>
        <w:spacing w:line="276" w:lineRule="auto"/>
        <w:ind w:firstLine="851" w:left="0"/>
      </w:pPr>
      <w:r>
        <w:t>Задаток перечисляется на расчетный счет, указанный в Извещении о проведении аукциона, и должен поступить на указанный расчетный счет в полном объеме, но не позднее времени и даты окончания</w:t>
      </w:r>
      <w:r>
        <w:t xml:space="preserve"> подачи заявок на участие в аукционе и считается перечисленным с момента зачисления на расчетный счет в полном объеме.</w:t>
      </w:r>
    </w:p>
    <w:p w14:paraId="74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Задаток подлежит перечислению непосредственно Претендентом.</w:t>
      </w:r>
    </w:p>
    <w:p w14:paraId="75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Надлежащей оплатой задатка является перечисление денежных средств на расчет</w:t>
      </w:r>
      <w:r>
        <w:t>ный счет. В платежном поручении в части «Назначение платежа» текст указывается в соответствии с п. 5.6 Извещения.</w:t>
      </w:r>
    </w:p>
    <w:p w14:paraId="76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</w:t>
      </w:r>
      <w:r>
        <w:t>Задаток, внесенный участником аукциона, признанным победителем или участником аукциона, единственным допущенным к участию в аукционе или един</w:t>
      </w:r>
      <w:r>
        <w:t>ственным участником, подавшим заявку на участие в аукционе, в отношении которого принято решение о заключении договора, не возвращается и засчитывается в счет оплаты предмета аукциона.</w:t>
      </w:r>
    </w:p>
    <w:p w14:paraId="77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случае неоплаты Имущества победителем аукциона в срок и в порядке, к</w:t>
      </w:r>
      <w:r>
        <w:t>оторые установлены договором, такой победитель аукциона утрачивает внесенный им задаток.</w:t>
      </w:r>
    </w:p>
    <w:p w14:paraId="78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Внесенный задаток не возвращается участнику в </w:t>
      </w:r>
      <w:r>
        <w:t>случае</w:t>
      </w:r>
      <w:r>
        <w:t xml:space="preserve"> уклонения или отказа участника, ставшего победителем аукциона, от подписания договора купли-продажи Имущества.</w:t>
      </w:r>
    </w:p>
    <w:p w14:paraId="79010000">
      <w:pPr>
        <w:pStyle w:val="Style_10"/>
        <w:numPr>
          <w:ilvl w:val="0"/>
          <w:numId w:val="0"/>
        </w:numPr>
        <w:tabs>
          <w:tab w:leader="none" w:pos="1701" w:val="clear"/>
        </w:tabs>
        <w:spacing w:line="276" w:lineRule="auto"/>
        <w:ind w:firstLine="708" w:left="0"/>
      </w:pPr>
      <w:r>
        <w:t>2.</w:t>
      </w:r>
      <w:r>
        <w:t>6.9. Внесенный задаток подлежит возврату в течение 15 (пятнадцати) банковских дней:</w:t>
      </w:r>
    </w:p>
    <w:p w14:paraId="7A010000">
      <w:pPr>
        <w:pStyle w:val="Style_6"/>
        <w:keepNext w:val="1"/>
        <w:keepLines w:val="1"/>
        <w:numPr>
          <w:ilvl w:val="0"/>
          <w:numId w:val="9"/>
        </w:numPr>
        <w:spacing w:after="0"/>
        <w:ind w:firstLine="851" w:left="0"/>
      </w:pPr>
      <w:r>
        <w:t xml:space="preserve">претенденту, не допущенному к участию в </w:t>
      </w:r>
      <w:r>
        <w:t>аукционе</w:t>
      </w:r>
      <w:r>
        <w:t xml:space="preserve">. При этом срок возврата задатка исчисляется </w:t>
      </w:r>
      <w:r>
        <w:t>с даты подписания</w:t>
      </w:r>
      <w:r>
        <w:t xml:space="preserve">  протокола о приеме заявок;</w:t>
      </w:r>
    </w:p>
    <w:p w14:paraId="7B010000">
      <w:pPr>
        <w:pStyle w:val="Style_6"/>
        <w:keepNext w:val="1"/>
        <w:keepLines w:val="1"/>
        <w:numPr>
          <w:ilvl w:val="0"/>
          <w:numId w:val="9"/>
        </w:numPr>
        <w:spacing w:after="0"/>
        <w:ind w:firstLine="851" w:left="0"/>
      </w:pPr>
      <w:r>
        <w:t>претенденту, отозвавшему заявку д</w:t>
      </w:r>
      <w:r>
        <w:t xml:space="preserve">о даты окончания приема заявок. При этом срок возврата задатка исчисляется </w:t>
      </w:r>
      <w:r>
        <w:t>с даты поступления</w:t>
      </w:r>
      <w:r>
        <w:t xml:space="preserve"> уведомления об отзыве заявки; </w:t>
      </w:r>
    </w:p>
    <w:p w14:paraId="7C010000">
      <w:pPr>
        <w:pStyle w:val="Style_6"/>
        <w:keepNext w:val="1"/>
        <w:keepLines w:val="1"/>
        <w:numPr>
          <w:ilvl w:val="0"/>
          <w:numId w:val="9"/>
        </w:numPr>
        <w:spacing w:after="0"/>
        <w:ind w:firstLine="851" w:left="0"/>
      </w:pPr>
      <w:r>
        <w:t xml:space="preserve">претенденту, отозвавшему заявку после даты окончания приема заявок, но до даты рассмотрения заявок. При этом срок возврата задатка </w:t>
      </w:r>
      <w:r>
        <w:t xml:space="preserve">исчисляется </w:t>
      </w:r>
      <w:r>
        <w:t>с даты подписания</w:t>
      </w:r>
      <w:r>
        <w:t xml:space="preserve"> протокола приема заявок</w:t>
      </w:r>
    </w:p>
    <w:p w14:paraId="7D010000">
      <w:pPr>
        <w:pStyle w:val="Style_6"/>
        <w:keepNext w:val="1"/>
        <w:keepLines w:val="1"/>
        <w:numPr>
          <w:ilvl w:val="0"/>
          <w:numId w:val="9"/>
        </w:numPr>
        <w:spacing w:after="0"/>
        <w:ind w:firstLine="851" w:left="0"/>
      </w:pPr>
      <w:r>
        <w:t xml:space="preserve">участнику Аукциона, не ставшему победителем, а в случае отказа или уклонения победителя от заключения договора – участнику Аукциона, </w:t>
      </w:r>
      <w:r>
        <w:t>предложению</w:t>
      </w:r>
      <w:r>
        <w:t xml:space="preserve"> по цене которого присвоено третье место и ниже. При этом </w:t>
      </w:r>
      <w:r>
        <w:t xml:space="preserve">срок возврата задатка исчисляется </w:t>
      </w:r>
      <w:r>
        <w:t>с даты подписания</w:t>
      </w:r>
      <w:r>
        <w:t xml:space="preserve"> протокола об итогах Аукциона;</w:t>
      </w:r>
    </w:p>
    <w:p w14:paraId="7E010000">
      <w:pPr>
        <w:pStyle w:val="Style_6"/>
        <w:keepNext w:val="1"/>
        <w:keepLines w:val="1"/>
        <w:numPr>
          <w:ilvl w:val="0"/>
          <w:numId w:val="9"/>
        </w:numPr>
        <w:spacing w:after="0"/>
        <w:ind w:firstLine="851" w:left="0"/>
      </w:pPr>
      <w:r>
        <w:t xml:space="preserve">в </w:t>
      </w:r>
      <w:r>
        <w:t>случае</w:t>
      </w:r>
      <w:r>
        <w:t xml:space="preserve"> признания Аукциона несостоявшимся или принятия собственником НИ решения об отмене проведения Аукциона. При этом срок исчисляется с даты объявления Аукциона </w:t>
      </w:r>
      <w:r>
        <w:t>несостояв</w:t>
      </w:r>
      <w:r>
        <w:t>шимся</w:t>
      </w:r>
      <w:r>
        <w:t xml:space="preserve"> или с даты принятия решения об отмене проведения Аукциона;</w:t>
      </w:r>
    </w:p>
    <w:p w14:paraId="7F010000">
      <w:pPr>
        <w:pStyle w:val="Style_6"/>
        <w:keepNext w:val="1"/>
        <w:keepLines w:val="1"/>
        <w:numPr>
          <w:ilvl w:val="0"/>
          <w:numId w:val="9"/>
        </w:numPr>
        <w:spacing w:after="0"/>
        <w:ind w:firstLine="851" w:left="0"/>
      </w:pPr>
      <w:r>
        <w:t xml:space="preserve">участнику Аукциона, чье предложение предшествовало предложению победителя. При этом срок возврата задатка исчисляется </w:t>
      </w:r>
      <w:r>
        <w:t>с даты подписания</w:t>
      </w:r>
      <w:r>
        <w:t xml:space="preserve"> договора с победителем Аукциона;</w:t>
      </w:r>
    </w:p>
    <w:p w14:paraId="80010000">
      <w:pPr>
        <w:pStyle w:val="Style_6"/>
        <w:keepNext w:val="1"/>
        <w:keepLines w:val="1"/>
        <w:numPr>
          <w:ilvl w:val="0"/>
          <w:numId w:val="9"/>
        </w:numPr>
        <w:spacing w:after="0"/>
        <w:ind w:firstLine="851" w:left="0"/>
      </w:pPr>
      <w:r>
        <w:t xml:space="preserve">всем участникам, в </w:t>
      </w:r>
      <w:r>
        <w:t>случае признания Аукциона несостоявшимся (кроме единственного участника, в отношении которого собственником принято решение о подписании с ним договора) или принятия организатором продажи решения об отмене проведения Аукциона. Срок исчисляется с даты объяв</w:t>
      </w:r>
      <w:r>
        <w:t xml:space="preserve">ления Аукциона </w:t>
      </w:r>
      <w:r>
        <w:t>несостоявшимся</w:t>
      </w:r>
      <w:r>
        <w:t xml:space="preserve"> или с даты принятия решения об отмене проведения Аукциона.</w:t>
      </w:r>
    </w:p>
    <w:p w14:paraId="81010000">
      <w:pPr>
        <w:keepNext w:val="1"/>
        <w:keepLines w:val="1"/>
        <w:tabs>
          <w:tab w:leader="none" w:pos="1418" w:val="left"/>
          <w:tab w:leader="none" w:pos="1560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82010000">
      <w:pPr>
        <w:pStyle w:val="Style_8"/>
        <w:numPr>
          <w:ilvl w:val="0"/>
          <w:numId w:val="2"/>
        </w:numPr>
        <w:spacing w:before="0" w:line="276" w:lineRule="auto"/>
        <w:ind w:firstLine="851" w:left="0"/>
        <w:jc w:val="both"/>
        <w:rPr>
          <w:caps w:val="1"/>
        </w:rPr>
      </w:pPr>
      <w:r>
        <w:rPr>
          <w:caps w:val="1"/>
        </w:rPr>
        <w:t>Процедура аукциона</w:t>
      </w:r>
    </w:p>
    <w:p w14:paraId="83010000">
      <w:pPr>
        <w:keepNext w:val="1"/>
        <w:keepLines w:val="1"/>
        <w:spacing w:after="0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84010000">
      <w:pPr>
        <w:pStyle w:val="Style_9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bookmarkStart w:id="9" w:name="_Ref349301811"/>
      <w:r>
        <w:rPr>
          <w:b w:val="1"/>
        </w:rPr>
        <w:t>Рассмотрение заявок.</w:t>
      </w:r>
    </w:p>
    <w:p w14:paraId="85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день, указанный в </w:t>
      </w:r>
      <w:r>
        <w:t>извещении</w:t>
      </w:r>
      <w:r>
        <w:t xml:space="preserve"> о проведении аукциона и настоящей документации, Комиссия рассматривает поступившие заявки на у</w:t>
      </w:r>
      <w:r>
        <w:t>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9"/>
    </w:p>
    <w:p w14:paraId="86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bookmarkStart w:id="10" w:name="_Ref350353678"/>
      <w:r>
        <w:t xml:space="preserve"> Претендент не допускается к участию в </w:t>
      </w:r>
      <w:r>
        <w:t>аукционе</w:t>
      </w:r>
      <w:r>
        <w:t xml:space="preserve"> по следующим основаниям:</w:t>
      </w:r>
      <w:bookmarkEnd w:id="10"/>
    </w:p>
    <w:p w14:paraId="87010000">
      <w:pPr>
        <w:pStyle w:val="Style_7"/>
        <w:keepNext w:val="1"/>
        <w:keepLines w:val="1"/>
        <w:numPr>
          <w:ilvl w:val="0"/>
          <w:numId w:val="10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есоответствие Претендента требованиям, установленным п.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REF _Ref350356849 \r \h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настоящей Документации;</w:t>
      </w:r>
    </w:p>
    <w:p w14:paraId="88010000">
      <w:pPr>
        <w:pStyle w:val="Style_7"/>
        <w:keepNext w:val="1"/>
        <w:keepLines w:val="1"/>
        <w:numPr>
          <w:ilvl w:val="0"/>
          <w:numId w:val="10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документы не подтверждают право Претендента быть стороной по догов</w:t>
      </w:r>
      <w:r>
        <w:rPr>
          <w:rFonts w:ascii="Times New Roman" w:hAnsi="Times New Roman"/>
          <w:sz w:val="28"/>
        </w:rPr>
        <w:t>ору купли-продажи Имущества;</w:t>
      </w:r>
    </w:p>
    <w:p w14:paraId="89010000">
      <w:pPr>
        <w:pStyle w:val="Style_7"/>
        <w:keepNext w:val="1"/>
        <w:keepLines w:val="1"/>
        <w:numPr>
          <w:ilvl w:val="0"/>
          <w:numId w:val="10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несоответствие заявки на участие в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 xml:space="preserve"> требованиям, указанным в настоящей Документации;</w:t>
      </w:r>
    </w:p>
    <w:p w14:paraId="8A010000">
      <w:pPr>
        <w:pStyle w:val="Style_7"/>
        <w:keepNext w:val="1"/>
        <w:keepLines w:val="1"/>
        <w:numPr>
          <w:ilvl w:val="0"/>
          <w:numId w:val="10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представлены не все документы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перечнем, указанным в настоящей Документации или оформление указанных документов не соо</w:t>
      </w:r>
      <w:r>
        <w:rPr>
          <w:rFonts w:ascii="Times New Roman" w:hAnsi="Times New Roman"/>
          <w:sz w:val="28"/>
        </w:rPr>
        <w:t>тветствует законодательству Российской Федерации и/или настоящей Документации;</w:t>
      </w:r>
    </w:p>
    <w:p w14:paraId="8B010000">
      <w:pPr>
        <w:pStyle w:val="Style_7"/>
        <w:keepNext w:val="1"/>
        <w:keepLines w:val="1"/>
        <w:numPr>
          <w:ilvl w:val="0"/>
          <w:numId w:val="10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на участие в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 xml:space="preserve"> подана лицом, не уполномоченным Претендентом на осуществление таких действий;</w:t>
      </w:r>
    </w:p>
    <w:p w14:paraId="8C010000">
      <w:pPr>
        <w:pStyle w:val="Style_7"/>
        <w:keepNext w:val="1"/>
        <w:keepLines w:val="1"/>
        <w:numPr>
          <w:ilvl w:val="0"/>
          <w:numId w:val="10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Претендентом в заявке на участие в аукционе </w:t>
      </w:r>
      <w:r>
        <w:rPr>
          <w:rFonts w:ascii="Times New Roman" w:hAnsi="Times New Roman"/>
          <w:sz w:val="28"/>
        </w:rPr>
        <w:t>недостоверных сведений;</w:t>
      </w:r>
    </w:p>
    <w:p w14:paraId="8D010000">
      <w:pPr>
        <w:pStyle w:val="Style_7"/>
        <w:keepNext w:val="1"/>
        <w:keepLines w:val="1"/>
        <w:numPr>
          <w:ilvl w:val="0"/>
          <w:numId w:val="10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факта поступления от Претендента задатка на расчетный счет, указанный в </w:t>
      </w:r>
      <w:r>
        <w:rPr>
          <w:rFonts w:ascii="Times New Roman" w:hAnsi="Times New Roman"/>
          <w:sz w:val="28"/>
        </w:rPr>
        <w:t>извещении</w:t>
      </w:r>
      <w:r>
        <w:rPr>
          <w:rFonts w:ascii="Times New Roman" w:hAnsi="Times New Roman"/>
          <w:sz w:val="28"/>
        </w:rPr>
        <w:t xml:space="preserve"> о проведении аукциона.</w:t>
      </w:r>
    </w:p>
    <w:p w14:paraId="8E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bookmarkStart w:id="11" w:name="_Ref405989881"/>
      <w:r>
        <w:t xml:space="preserve"> Комиссия ведет протокол рассмотрения заявок. Протокол подписывается всеми членами Комиссии Претендент, подавший зая</w:t>
      </w:r>
      <w:r>
        <w:t xml:space="preserve">вку на участие в аукционе, и допущенный к участию в аукционе, становится участником аукциона с момента опубликования Комиссией протокола рассмотрения заявок на участие в аукционе. </w:t>
      </w:r>
      <w:r>
        <w:t>В протоколе приводится перечень принятых заявок с указанием наименований/ФИО</w:t>
      </w:r>
      <w:r>
        <w:t xml:space="preserve">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</w:t>
      </w:r>
      <w:r>
        <w:t>твует заявка на участие в аукционе, положений такой заявки, не соответствующих требованиям документации об аукционе).</w:t>
      </w:r>
      <w:bookmarkEnd w:id="11"/>
    </w:p>
    <w:p w14:paraId="8F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случае допуска к аукциону менее двух участников аукцион признается Комиссией несостоявшимся. Сообщение о признан</w:t>
      </w:r>
      <w:r>
        <w:t>ии ау</w:t>
      </w:r>
      <w:r>
        <w:t>кциона несостоявши</w:t>
      </w:r>
      <w:r>
        <w:t>мся подлежит размещению в сети «Интернет» на сайте собственника и сайте ЭТП в течение 3 (трех) рабочих дней с момента признания аукциона несостоявшимся.</w:t>
      </w:r>
    </w:p>
    <w:p w14:paraId="90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случае установления факта подачи одним Претендентом двух и более заявок на участие в аукционе при ус</w:t>
      </w:r>
      <w:r>
        <w:t xml:space="preserve">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</w:t>
      </w:r>
      <w:r>
        <w:t>протоколе</w:t>
      </w:r>
      <w:r>
        <w:t xml:space="preserve"> рассмотрения заявок.</w:t>
      </w:r>
    </w:p>
    <w:p w14:paraId="91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Претенденты, признанные участниками аукц</w:t>
      </w:r>
      <w:r>
        <w:t xml:space="preserve">иона, и Претенденты, не допущенные к участию в </w:t>
      </w:r>
      <w:r>
        <w:t>аукционе</w:t>
      </w:r>
      <w:r>
        <w:t>, уведомляются о принятом решении посредством ЭТП.</w:t>
      </w:r>
    </w:p>
    <w:p w14:paraId="92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ходе рассмотрения заявок на участие в аукционе Комиссия вправе запрашивать у соответствующих органов государственной власти, а также юридических и </w:t>
      </w:r>
      <w:r>
        <w:t>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93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При наличии сомнений в достоверности копии документа Организатор вправе запросить для </w:t>
      </w:r>
      <w:r>
        <w:t>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94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</w:t>
      </w:r>
      <w:r>
        <w:t>В ходе рассмотрения заяв</w:t>
      </w:r>
      <w:r>
        <w:t xml:space="preserve">ок комиссия вправе уточнять заявки на участие в аукционе, а именно -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документах, представленных в </w:t>
      </w:r>
      <w:r>
        <w:t>составе заявки на участие в аукционе, и направлении Организатору исправленных документов, предоставлении отсутствующих в составе заявки документов.</w:t>
      </w:r>
    </w:p>
    <w:p w14:paraId="95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При уточнении заявок на участие в аукционе не допускается создание преимущественных условий Претенденту или </w:t>
      </w:r>
      <w:r>
        <w:t xml:space="preserve">нескольким Претендентам.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</w:t>
      </w:r>
      <w:r>
        <w:t>допуске</w:t>
      </w:r>
      <w:r>
        <w:t xml:space="preserve"> к участию в аукци</w:t>
      </w:r>
      <w:r>
        <w:t xml:space="preserve">оне по причине, указанной в </w:t>
      </w:r>
      <w:r>
        <w:t>п.п</w:t>
      </w:r>
      <w:r>
        <w:t xml:space="preserve">. г п. 3.1.2 Документации, допускается только при объективной невозможности дополнительно запросить (в рамках процедуры уточнения заявки) </w:t>
      </w:r>
      <w:r>
        <w:t>непредоставленный</w:t>
      </w:r>
      <w:r>
        <w:t xml:space="preserve"> или неправильно оформленный документ или </w:t>
      </w:r>
      <w:r>
        <w:t>непредоставлении</w:t>
      </w:r>
      <w:r>
        <w:t xml:space="preserve"> документа п</w:t>
      </w:r>
      <w:r>
        <w:t>осле уточнения заявки.</w:t>
      </w:r>
    </w:p>
    <w:p w14:paraId="96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>Решение комиссии об уточнении заявок на участие в аукционе отражается в протоколе рассмотрения заявок. Протокол подлежит размещению на сайте ЭТП в виде электронной копии.</w:t>
      </w:r>
    </w:p>
    <w:p w14:paraId="97010000">
      <w:pPr>
        <w:pStyle w:val="Style_10"/>
        <w:numPr>
          <w:ilvl w:val="0"/>
          <w:numId w:val="0"/>
        </w:numPr>
        <w:tabs>
          <w:tab w:leader="none" w:pos="1701" w:val="clear"/>
        </w:tabs>
        <w:spacing w:line="276" w:lineRule="auto"/>
        <w:ind/>
      </w:pPr>
    </w:p>
    <w:p w14:paraId="98010000">
      <w:pPr>
        <w:pStyle w:val="Style_9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>Проведение аукциона.</w:t>
      </w:r>
    </w:p>
    <w:p w14:paraId="99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Аукцион проводится в день, указанный в </w:t>
      </w:r>
      <w:r>
        <w:t>Извещении</w:t>
      </w:r>
      <w:r>
        <w:t xml:space="preserve"> о проведении аукциона.</w:t>
      </w:r>
    </w:p>
    <w:p w14:paraId="9A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Аукцион проводится в электронной форме посредством ЭТП в соответствии с правилами ЭТП.</w:t>
      </w:r>
    </w:p>
    <w:p w14:paraId="9B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Право приобретения имущества принадлежит участнику, который предложил максимальную цену.</w:t>
      </w:r>
    </w:p>
    <w:p w14:paraId="9C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bookmarkStart w:id="12" w:name="_Ref350258876"/>
      <w:r>
        <w:t xml:space="preserve"> Аукцион признается </w:t>
      </w:r>
      <w:r>
        <w:t>несостоявшимся</w:t>
      </w:r>
      <w:r>
        <w:t xml:space="preserve"> в случаях,</w:t>
      </w:r>
      <w:r>
        <w:t xml:space="preserve"> если:</w:t>
      </w:r>
      <w:bookmarkEnd w:id="12"/>
    </w:p>
    <w:p w14:paraId="9D010000">
      <w:pPr>
        <w:pStyle w:val="Style_7"/>
        <w:keepNext w:val="1"/>
        <w:keepLines w:val="1"/>
        <w:numPr>
          <w:ilvl w:val="0"/>
          <w:numId w:val="11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14:paraId="9E010000">
      <w:pPr>
        <w:pStyle w:val="Style_7"/>
        <w:keepNext w:val="1"/>
        <w:keepLines w:val="1"/>
        <w:numPr>
          <w:ilvl w:val="0"/>
          <w:numId w:val="11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была подана только одна заявка на участие в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>;</w:t>
      </w:r>
    </w:p>
    <w:p w14:paraId="9F010000">
      <w:pPr>
        <w:pStyle w:val="Style_7"/>
        <w:keepNext w:val="1"/>
        <w:keepLines w:val="1"/>
        <w:numPr>
          <w:ilvl w:val="0"/>
          <w:numId w:val="11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рассмотрения заявок к участию в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 xml:space="preserve"> был допущен только один участник, подавший заявку на участие в аукционе;</w:t>
      </w:r>
    </w:p>
    <w:p w14:paraId="A0010000">
      <w:pPr>
        <w:pStyle w:val="Style_7"/>
        <w:keepNext w:val="1"/>
        <w:keepLines w:val="1"/>
        <w:numPr>
          <w:ilvl w:val="0"/>
          <w:numId w:val="11"/>
        </w:num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в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 xml:space="preserve"> принял только один участник;</w:t>
      </w:r>
    </w:p>
    <w:p w14:paraId="A1010000">
      <w:pPr>
        <w:pStyle w:val="Style_7"/>
        <w:keepNext w:val="1"/>
        <w:keepLines w:val="1"/>
        <w:numPr>
          <w:ilvl w:val="0"/>
          <w:numId w:val="11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победитель аукциона или его полномочный представитель </w:t>
      </w:r>
      <w:r>
        <w:rPr>
          <w:rFonts w:ascii="Times New Roman" w:hAnsi="Times New Roman"/>
          <w:sz w:val="28"/>
        </w:rPr>
        <w:t>уклонились</w:t>
      </w:r>
      <w:r>
        <w:rPr>
          <w:rFonts w:ascii="Times New Roman" w:hAnsi="Times New Roman"/>
          <w:sz w:val="28"/>
        </w:rPr>
        <w:t>/отказались от подписания протокола об итогах аукциона;</w:t>
      </w:r>
    </w:p>
    <w:p w14:paraId="A2010000">
      <w:pPr>
        <w:pStyle w:val="Style_7"/>
        <w:keepNext w:val="1"/>
        <w:keepLines w:val="1"/>
        <w:numPr>
          <w:ilvl w:val="0"/>
          <w:numId w:val="11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 оди</w:t>
      </w:r>
      <w:r>
        <w:rPr>
          <w:rFonts w:ascii="Times New Roman" w:hAnsi="Times New Roman"/>
          <w:sz w:val="28"/>
        </w:rPr>
        <w:t>н из участников аукциона не подал предложение о цене.</w:t>
      </w:r>
    </w:p>
    <w:p w14:paraId="A3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bookmarkStart w:id="13" w:name="_Ref369263601"/>
      <w:r>
        <w:t xml:space="preserve"> Победителем аукциона признается участник</w:t>
      </w:r>
      <w:bookmarkEnd w:id="13"/>
      <w:r>
        <w:t>, предложивший по итогам аукциона наибольшую цену.</w:t>
      </w:r>
    </w:p>
    <w:p w14:paraId="A4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bookmarkStart w:id="14" w:name="_Ref349315183"/>
      <w:r>
        <w:t xml:space="preserve"> Результаты аукциона оформляются протоколом об итогах аукциона, который подписывается Комиссией и победителем </w:t>
      </w:r>
      <w:r>
        <w:t>аукциона в день проведения аукциона. Цена договора, предложенная победителем аукциона, заносится в протокол об итогах аукциона, один экземпляр которого передается победителю аукциона. В соответствии с п. 6 статьи 448 Гражданского кодекса Российской Федерац</w:t>
      </w:r>
      <w:r>
        <w:t>ии, подписанный протокол об итогах аукциона имеет силу договора. В случае подписания протокола об итогах аукциона по доверенности, нотариально удостоверенная копия такой доверенности должна прилагаться к протоколу.</w:t>
      </w:r>
      <w:bookmarkEnd w:id="14"/>
    </w:p>
    <w:p w14:paraId="A5010000">
      <w:pPr>
        <w:pStyle w:val="Style_11"/>
        <w:keepNext w:val="1"/>
        <w:keepLines w:val="1"/>
        <w:tabs>
          <w:tab w:leader="none" w:pos="1843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об итогах аукциона должен содерж</w:t>
      </w:r>
      <w:r>
        <w:rPr>
          <w:rFonts w:ascii="Times New Roman" w:hAnsi="Times New Roman"/>
          <w:sz w:val="28"/>
        </w:rPr>
        <w:t>ать:</w:t>
      </w:r>
    </w:p>
    <w:p w14:paraId="A6010000">
      <w:pPr>
        <w:keepNext w:val="1"/>
        <w:keepLines w:val="1"/>
        <w:numPr>
          <w:ilvl w:val="0"/>
          <w:numId w:val="12"/>
        </w:numPr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имуществе (наименование, количество и краткая характеристика);</w:t>
      </w:r>
    </w:p>
    <w:p w14:paraId="A7010000">
      <w:pPr>
        <w:keepNext w:val="1"/>
        <w:keepLines w:val="1"/>
        <w:numPr>
          <w:ilvl w:val="0"/>
          <w:numId w:val="12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победителе;</w:t>
      </w:r>
    </w:p>
    <w:p w14:paraId="A8010000">
      <w:pPr>
        <w:keepNext w:val="1"/>
        <w:keepLines w:val="1"/>
        <w:numPr>
          <w:ilvl w:val="0"/>
          <w:numId w:val="12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цену договора, предложенную победителем;</w:t>
      </w:r>
    </w:p>
    <w:p w14:paraId="A9010000">
      <w:pPr>
        <w:keepNext w:val="1"/>
        <w:keepLines w:val="1"/>
        <w:numPr>
          <w:ilvl w:val="0"/>
          <w:numId w:val="12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14:paraId="AA010000">
      <w:pPr>
        <w:keepNext w:val="1"/>
        <w:keepLines w:val="1"/>
        <w:numPr>
          <w:ilvl w:val="0"/>
          <w:numId w:val="12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</w:t>
      </w:r>
      <w:r>
        <w:rPr>
          <w:rFonts w:ascii="Times New Roman" w:hAnsi="Times New Roman"/>
          <w:sz w:val="28"/>
        </w:rPr>
        <w:t>аличии – цену договора, предложенную участником, чье предложение по цене предшествовало предложению победителя;</w:t>
      </w:r>
    </w:p>
    <w:p w14:paraId="AB010000">
      <w:pPr>
        <w:keepNext w:val="1"/>
        <w:keepLines w:val="1"/>
        <w:numPr>
          <w:ilvl w:val="0"/>
          <w:numId w:val="12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условие о том, что договор купли-продажи заключается с победителем аукциона в течение 20 (Двадцати) рабочих дней, но не ранее 10 (Десяти) календ</w:t>
      </w:r>
      <w:r>
        <w:rPr>
          <w:rFonts w:ascii="Times New Roman" w:hAnsi="Times New Roman"/>
          <w:sz w:val="28"/>
        </w:rPr>
        <w:t>арных дней со дня опубликования протокола об итогах аукциона.</w:t>
      </w:r>
    </w:p>
    <w:p w14:paraId="AC010000">
      <w:pPr>
        <w:keepNext w:val="1"/>
        <w:keepLines w:val="1"/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вправе по своему усмотрению включить в протокол иную информацию, относимую к итогам аукциона и условиям договоров.</w:t>
      </w:r>
    </w:p>
    <w:p w14:paraId="AD010000">
      <w:pPr>
        <w:keepNext w:val="1"/>
        <w:keepLines w:val="1"/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Подписанный Комиссией протокол об итогах аукциона является </w:t>
      </w:r>
      <w:r>
        <w:rPr>
          <w:rFonts w:ascii="Times New Roman" w:hAnsi="Times New Roman"/>
          <w:sz w:val="28"/>
        </w:rPr>
        <w:t>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14:paraId="AE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Признание аукциона </w:t>
      </w:r>
      <w:r>
        <w:t>несостоявшимся</w:t>
      </w:r>
      <w:r>
        <w:t xml:space="preserve"> фиксируется комиссией в протоколе об итогах ау</w:t>
      </w:r>
      <w:r>
        <w:t>кциона.</w:t>
      </w:r>
    </w:p>
    <w:p w14:paraId="AF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14:paraId="B0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При уклонении или отказе победителя аук</w:t>
      </w:r>
      <w:r>
        <w:t xml:space="preserve">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Имущества, а задаток ему не возвращается. При этом Собственник </w:t>
      </w:r>
      <w:r>
        <w:t>Имущества имеет право заключить договор с участником аукциона, сделавшим предпоследнее предложение о цене договора.</w:t>
      </w:r>
      <w:bookmarkStart w:id="15" w:name="_Ref349316611"/>
      <w:r>
        <w:t xml:space="preserve"> </w:t>
      </w:r>
      <w:bookmarkEnd w:id="15"/>
    </w:p>
    <w:p w14:paraId="B1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Информация об итогах аукциона (аукцион </w:t>
      </w:r>
      <w:r>
        <w:t>состоялся</w:t>
      </w:r>
      <w:r>
        <w:t>/не состоялся; Имущество продано/не продано) размещается на сайте собственника и на сайте Э</w:t>
      </w:r>
      <w:r>
        <w:t>ТП, в течение 3 (трех) рабочих дней после подписания протокола об итогах аукциона.</w:t>
      </w:r>
    </w:p>
    <w:p w14:paraId="B2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Допускается в </w:t>
      </w:r>
      <w:r>
        <w:t>протоколах</w:t>
      </w:r>
      <w:r>
        <w:t xml:space="preserve">, размещаемых в сети «Интернет», не указывать сведения о составе аукционной комиссии и данных о персональном голосовании членов аукционной комиссии. </w:t>
      </w:r>
      <w:r>
        <w:t xml:space="preserve">Также допускается в </w:t>
      </w:r>
      <w:r>
        <w:t>протоколе</w:t>
      </w:r>
      <w:r>
        <w:t xml:space="preserve"> приема заявок, публикуемом в сети «Интернет», не указывать наименования (ФИО) Участников аукциона.</w:t>
      </w:r>
    </w:p>
    <w:p w14:paraId="B3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>Единственным официальным источником информации о ходе и результатах аукциона является сайт ЭТП. Претенденты и участники аукцион</w:t>
      </w:r>
      <w:r>
        <w:t>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14:paraId="B4010000">
      <w:pPr>
        <w:keepNext w:val="1"/>
        <w:keepLines w:val="1"/>
        <w:tabs>
          <w:tab w:leader="none" w:pos="1418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</w:p>
    <w:p w14:paraId="B5010000">
      <w:pPr>
        <w:pStyle w:val="Style_8"/>
        <w:numPr>
          <w:ilvl w:val="0"/>
          <w:numId w:val="2"/>
        </w:numPr>
        <w:spacing w:before="0" w:line="276" w:lineRule="auto"/>
        <w:ind w:firstLine="851" w:left="0"/>
        <w:jc w:val="both"/>
        <w:rPr>
          <w:caps w:val="1"/>
        </w:rPr>
      </w:pPr>
      <w:r>
        <w:rPr>
          <w:caps w:val="1"/>
        </w:rPr>
        <w:t>Заключение договора по итогам аукциона</w:t>
      </w:r>
    </w:p>
    <w:p w14:paraId="B6010000">
      <w:pPr>
        <w:pStyle w:val="Style_9"/>
        <w:numPr>
          <w:ilvl w:val="0"/>
          <w:numId w:val="0"/>
        </w:numPr>
        <w:tabs>
          <w:tab w:leader="none" w:pos="1418" w:val="left"/>
          <w:tab w:leader="none" w:pos="1701" w:val="clear"/>
        </w:tabs>
        <w:spacing w:before="0" w:line="276" w:lineRule="auto"/>
        <w:ind/>
      </w:pPr>
    </w:p>
    <w:p w14:paraId="B7010000">
      <w:pPr>
        <w:pStyle w:val="Style_9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>Условия заключения договора.</w:t>
      </w:r>
    </w:p>
    <w:p w14:paraId="B8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</w:t>
      </w:r>
      <w:r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4.</w:t>
      </w:r>
      <w:r>
        <w:t xml:space="preserve"> </w:t>
      </w:r>
      <w:r>
        <w:t xml:space="preserve">Форма договора), указанных в заявке участника аукциона, с которым заключается договор по </w:t>
      </w:r>
      <w:r>
        <w:t>цене, заявленной этим участником и являющейся последней (наибольшей).</w:t>
      </w:r>
    </w:p>
    <w:p w14:paraId="B9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При заключении Договора с победителем аукциона внесение изменений в проект Договора, входящего в состав настоящей Документации, за исключением условий по цене и порядку оплаты Имущества</w:t>
      </w:r>
      <w:r>
        <w:t xml:space="preserve"> в соответствии с проектом Договора, допускается:</w:t>
      </w:r>
    </w:p>
    <w:p w14:paraId="BA010000">
      <w:pPr>
        <w:pStyle w:val="Style_10"/>
        <w:numPr>
          <w:ilvl w:val="0"/>
          <w:numId w:val="0"/>
        </w:numPr>
        <w:tabs>
          <w:tab w:leader="none" w:pos="851" w:val="left"/>
          <w:tab w:leader="none" w:pos="1701" w:val="clear"/>
        </w:tabs>
        <w:spacing w:line="276" w:lineRule="auto"/>
        <w:ind/>
      </w:pPr>
      <w:r>
        <w:tab/>
      </w:r>
      <w:r>
        <w:t>по основаниям, установленным законом;</w:t>
      </w:r>
    </w:p>
    <w:p w14:paraId="BB010000">
      <w:pPr>
        <w:pStyle w:val="Style_10"/>
        <w:numPr>
          <w:ilvl w:val="0"/>
          <w:numId w:val="0"/>
        </w:numPr>
        <w:tabs>
          <w:tab w:leader="none" w:pos="851" w:val="left"/>
          <w:tab w:leader="none" w:pos="1701" w:val="clear"/>
        </w:tabs>
        <w:spacing w:line="276" w:lineRule="auto"/>
        <w:ind w:firstLine="851" w:left="0"/>
      </w:pPr>
      <w:r>
        <w:t>по иным основаниям, если изменение договора не повлияет на его условия, имевшие существенное значение для определения цены на аукционе.</w:t>
      </w:r>
    </w:p>
    <w:p w14:paraId="BC010000">
      <w:pPr>
        <w:pStyle w:val="Style_1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случае уклонения одной из </w:t>
      </w:r>
      <w:r>
        <w:t>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</w:t>
      </w:r>
      <w:r>
        <w:t>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14:paraId="BD010000">
      <w:pPr>
        <w:keepNext w:val="1"/>
        <w:keepLines w:val="1"/>
        <w:tabs>
          <w:tab w:leader="none" w:pos="1418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победителя аукциона от заключения в установленный срок договора купли-пр</w:t>
      </w:r>
      <w:r>
        <w:rPr>
          <w:rFonts w:ascii="Times New Roman" w:hAnsi="Times New Roman"/>
          <w:sz w:val="28"/>
        </w:rPr>
        <w:t xml:space="preserve">одажи фиксируется в </w:t>
      </w:r>
      <w:r>
        <w:rPr>
          <w:rFonts w:ascii="Times New Roman" w:hAnsi="Times New Roman"/>
          <w:sz w:val="28"/>
        </w:rPr>
        <w:t>протоколе</w:t>
      </w:r>
      <w:r>
        <w:rPr>
          <w:rFonts w:ascii="Times New Roman" w:hAnsi="Times New Roman"/>
          <w:sz w:val="28"/>
        </w:rPr>
        <w:t>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BE010000">
      <w:pPr>
        <w:keepNext w:val="1"/>
        <w:keepLines w:val="1"/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Собственник Имущества в течение 3 (трех) рабочих дней </w:t>
      </w:r>
      <w:r>
        <w:rPr>
          <w:rFonts w:ascii="Times New Roman" w:hAnsi="Times New Roman"/>
          <w:sz w:val="28"/>
        </w:rPr>
        <w:t>с даты по</w:t>
      </w:r>
      <w:r>
        <w:rPr>
          <w:rFonts w:ascii="Times New Roman" w:hAnsi="Times New Roman"/>
          <w:sz w:val="28"/>
        </w:rPr>
        <w:t>дписания</w:t>
      </w:r>
      <w:r>
        <w:rPr>
          <w:rFonts w:ascii="Times New Roman" w:hAnsi="Times New Roman"/>
          <w:sz w:val="28"/>
        </w:rPr>
        <w:t xml:space="preserve"> протокола об отказе от заключения договора вправе направить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должен быть подп</w:t>
      </w:r>
      <w:r>
        <w:rPr>
          <w:rFonts w:ascii="Times New Roman" w:hAnsi="Times New Roman"/>
          <w:sz w:val="28"/>
        </w:rPr>
        <w:t xml:space="preserve">исан  в течение 5 (Пяти) рабочих дней </w:t>
      </w:r>
      <w:r>
        <w:rPr>
          <w:rFonts w:ascii="Times New Roman" w:hAnsi="Times New Roman"/>
          <w:sz w:val="28"/>
        </w:rPr>
        <w:t>с даты передачи</w:t>
      </w:r>
      <w:r>
        <w:rPr>
          <w:rFonts w:ascii="Times New Roman" w:hAnsi="Times New Roman"/>
          <w:sz w:val="28"/>
        </w:rPr>
        <w:t xml:space="preserve">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14:paraId="BF010000">
      <w:pPr>
        <w:keepNext w:val="1"/>
        <w:keepLines w:val="1"/>
        <w:tabs>
          <w:tab w:leader="none" w:pos="851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заключение договора для участника аукциона, сделавш</w:t>
      </w:r>
      <w:r>
        <w:rPr>
          <w:rFonts w:ascii="Times New Roman" w:hAnsi="Times New Roman"/>
          <w:sz w:val="28"/>
        </w:rPr>
        <w:t>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Собственник Имущества вправе обратиться в суд с иском о понуждении та</w:t>
      </w:r>
      <w:r>
        <w:rPr>
          <w:rFonts w:ascii="Times New Roman" w:hAnsi="Times New Roman"/>
          <w:sz w:val="28"/>
        </w:rPr>
        <w:t>кого участника заключить договор, а также о возмещении убытков, причиненных уклонением от заключения договора.</w:t>
      </w:r>
    </w:p>
    <w:p w14:paraId="C0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срок, предусмотренный для заключения договора, Собственник Имущества обязан отказаться в одностороннем </w:t>
      </w:r>
      <w:r>
        <w:t>порядке</w:t>
      </w:r>
      <w:r>
        <w:t xml:space="preserve"> от заключения договора с победи</w:t>
      </w:r>
      <w:r>
        <w:t>телем аукциона либо с Участником аукциона, с которым заключается такой договор, в случае:</w:t>
      </w:r>
    </w:p>
    <w:p w14:paraId="C1010000">
      <w:pPr>
        <w:pStyle w:val="Style_11"/>
        <w:keepNext w:val="1"/>
        <w:numPr>
          <w:ilvl w:val="0"/>
          <w:numId w:val="13"/>
        </w:numPr>
        <w:tabs>
          <w:tab w:leader="none" w:pos="1276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</w:t>
      </w:r>
      <w:r>
        <w:rPr>
          <w:rFonts w:ascii="Times New Roman" w:hAnsi="Times New Roman"/>
          <w:sz w:val="28"/>
        </w:rPr>
        <w:t>ического лица, индивидуального предпринимателя банкротом и об открытии конкурсного производства;</w:t>
      </w:r>
    </w:p>
    <w:p w14:paraId="C2010000">
      <w:pPr>
        <w:pStyle w:val="Style_11"/>
        <w:keepNext w:val="1"/>
        <w:numPr>
          <w:ilvl w:val="0"/>
          <w:numId w:val="13"/>
        </w:numPr>
        <w:tabs>
          <w:tab w:leader="none" w:pos="1276" w:val="left"/>
        </w:tabs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приостановления деятельности такого лица в порядке, предусмотренном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"consultantplus://offline/ref=4DD819ADADBB0441F04BC57303C88F87209119A85AA45BE7F69714DD2AD746073C3E03301FbFn2N"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об административных правонарушениях.</w:t>
      </w:r>
    </w:p>
    <w:p w14:paraId="C3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Договор купли-продажи подписывается в течение 20 (Двадцать) рабочих дней, но не ранее 10 (Десять) календарных дней со дня опубликования протокола о результа</w:t>
      </w:r>
      <w:r>
        <w:t>тах аукциона.</w:t>
      </w:r>
      <w:r>
        <w:tab/>
      </w:r>
      <w:bookmarkStart w:id="16" w:name="_Ref369265270"/>
    </w:p>
    <w:p w14:paraId="C4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bookmarkStart w:id="17" w:name="_Ref369265463"/>
      <w:bookmarkEnd w:id="16"/>
      <w:r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rPr>
          <w:rFonts w:ascii="Calibri" w:hAnsi="Calibri"/>
          <w:spacing w:val="0"/>
        </w:rPr>
        <w:fldChar w:fldCharType="begin"/>
      </w:r>
      <w:r>
        <w:rPr>
          <w:rFonts w:ascii="Calibri" w:hAnsi="Calibri"/>
          <w:spacing w:val="0"/>
        </w:rPr>
        <w:instrText>REF _Ref369265270 \r \h</w:instrText>
      </w:r>
      <w:r>
        <w:rPr>
          <w:rFonts w:ascii="Calibri" w:hAnsi="Calibri"/>
          <w:spacing w:val="0"/>
        </w:rPr>
        <w:fldChar w:fldCharType="separate"/>
      </w:r>
      <w:r>
        <w:rPr>
          <w:rFonts w:ascii="Calibri" w:hAnsi="Calibri"/>
          <w:spacing w:val="0"/>
        </w:rPr>
        <w:t>4.1.5</w:t>
      </w:r>
      <w:r>
        <w:rPr>
          <w:rFonts w:ascii="Calibri" w:hAnsi="Calibri"/>
          <w:spacing w:val="0"/>
        </w:rPr>
        <w:fldChar w:fldCharType="end"/>
      </w:r>
      <w:r>
        <w:t xml:space="preserve"> Документации, подписанный проект </w:t>
      </w:r>
      <w:bookmarkEnd w:id="17"/>
      <w:r>
        <w:t>договора.</w:t>
      </w:r>
    </w:p>
    <w:p w14:paraId="C5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случае если Победитель признается уклонившимся от заключения Договора в соответствии с п. </w:t>
      </w:r>
      <w:r>
        <w:rPr>
          <w:rFonts w:ascii="Calibri" w:hAnsi="Calibri"/>
          <w:spacing w:val="0"/>
        </w:rPr>
        <w:fldChar w:fldCharType="begin"/>
      </w:r>
      <w:r>
        <w:rPr>
          <w:rFonts w:ascii="Calibri" w:hAnsi="Calibri"/>
          <w:spacing w:val="0"/>
        </w:rPr>
        <w:instrText>REF _Ref369265463 \r \h</w:instrText>
      </w:r>
      <w:r>
        <w:rPr>
          <w:rFonts w:ascii="Calibri" w:hAnsi="Calibri"/>
          <w:spacing w:val="0"/>
        </w:rPr>
        <w:fldChar w:fldCharType="separate"/>
      </w:r>
      <w:r>
        <w:rPr>
          <w:rFonts w:ascii="Calibri" w:hAnsi="Calibri"/>
          <w:spacing w:val="0"/>
        </w:rPr>
        <w:t>4.1.6</w:t>
      </w:r>
      <w:r>
        <w:rPr>
          <w:rFonts w:ascii="Calibri" w:hAnsi="Calibri"/>
          <w:spacing w:val="0"/>
        </w:rPr>
        <w:fldChar w:fldCharType="end"/>
      </w:r>
      <w:r>
        <w:t xml:space="preserve"> Документа</w:t>
      </w:r>
      <w:r>
        <w:t>ции Собственник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14:paraId="C6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Осуществление действий по г</w:t>
      </w:r>
      <w:r>
        <w:t>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порядке, установленном договором купли-продажи Имущества.</w:t>
      </w:r>
    </w:p>
    <w:p w14:paraId="C7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 В соответствии с пунктом 7 части 1 статьи 2</w:t>
      </w:r>
      <w:r>
        <w:t>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</w:t>
      </w:r>
      <w:r>
        <w:t>тва согласия/уведомления антимонопольного органа не требуется.</w:t>
      </w:r>
    </w:p>
    <w:p w14:paraId="C8010000">
      <w:pPr>
        <w:pStyle w:val="Style_10"/>
        <w:keepLines w:val="0"/>
        <w:numPr>
          <w:ilvl w:val="2"/>
        </w:numPr>
        <w:tabs>
          <w:tab w:leader="none" w:pos="1701" w:val="clear"/>
        </w:tabs>
        <w:spacing w:line="276" w:lineRule="auto"/>
        <w:ind w:firstLine="851" w:left="0"/>
      </w:pPr>
      <w:r>
        <w:t xml:space="preserve">В случае если аукцион признан несостоявшимся по причине, указанной в </w:t>
      </w:r>
      <w:r>
        <w:t>п.п</w:t>
      </w:r>
      <w:r>
        <w:t>. б), в) или г) п. 3.2.5.</w:t>
      </w:r>
      <w:r>
        <w:t xml:space="preserve"> </w:t>
      </w:r>
      <w:r>
        <w:t>Документации, Собственник Имущества вправе в течение 20 (двадцати) рабочих дней со дня опублико</w:t>
      </w:r>
      <w:r>
        <w:t>вания протокола о признании аукциона несостоявшимся 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</w:t>
      </w:r>
      <w:r>
        <w:t>и, и направить соответствующее уведомление участнику аукциона.</w:t>
      </w:r>
      <w:r>
        <w:t xml:space="preserve">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14:paraId="C9010000">
      <w:pPr>
        <w:pStyle w:val="Style_1"/>
        <w:spacing w:line="276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CA010000">
      <w:pPr>
        <w:pStyle w:val="Style_8"/>
        <w:numPr>
          <w:ilvl w:val="0"/>
          <w:numId w:val="2"/>
        </w:numPr>
        <w:spacing w:before="0" w:line="276" w:lineRule="auto"/>
        <w:ind w:firstLine="851" w:left="0"/>
        <w:jc w:val="both"/>
        <w:rPr>
          <w:caps w:val="1"/>
        </w:rPr>
      </w:pPr>
      <w:bookmarkStart w:id="18" w:name="_Ref369263673"/>
      <w:r>
        <w:rPr>
          <w:caps w:val="1"/>
        </w:rPr>
        <w:t xml:space="preserve">Обжалование действий (бездействий) организатора, </w:t>
      </w:r>
      <w:r>
        <w:rPr>
          <w:caps w:val="1"/>
        </w:rPr>
        <w:t>СОБСТВЕННИКА, комиссии</w:t>
      </w:r>
      <w:bookmarkEnd w:id="18"/>
    </w:p>
    <w:p w14:paraId="CB010000">
      <w:pPr>
        <w:pStyle w:val="Style_9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>Порядок обжалования.</w:t>
      </w:r>
    </w:p>
    <w:p w14:paraId="CC010000">
      <w:pPr>
        <w:keepNext w:val="1"/>
        <w:keepLines w:val="1"/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5.1.1. Любой Претендент, участник аукциона имеет право обжаловать действия (бездействие) Организатора, собственника, комиссии в Центральный арбитражный комитет </w:t>
      </w:r>
      <w:r>
        <w:rPr>
          <w:rFonts w:ascii="Times New Roman" w:hAnsi="Times New Roman"/>
          <w:sz w:val="28"/>
        </w:rPr>
        <w:t>Госкорпорации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Росатом</w:t>
      </w:r>
      <w:r>
        <w:rPr>
          <w:rFonts w:ascii="Times New Roman" w:hAnsi="Times New Roman"/>
          <w:sz w:val="28"/>
        </w:rPr>
        <w:t>», если такие действия (бездей</w:t>
      </w:r>
      <w:r>
        <w:rPr>
          <w:rFonts w:ascii="Times New Roman" w:hAnsi="Times New Roman"/>
          <w:sz w:val="28"/>
        </w:rPr>
        <w:t>ствие) нарушают его права и законные интересы.</w:t>
      </w:r>
    </w:p>
    <w:p w14:paraId="CD010000">
      <w:pPr>
        <w:keepNext w:val="1"/>
        <w:keepLines w:val="1"/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5.1.2. Обжалование таких действий (бездействий) осуществляется в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>, предусмотренном Едиными отраслевыми методическими рекомендациями  по рассмотрению жалоб и обращений при проведении конкурентных процеду</w:t>
      </w:r>
      <w:r>
        <w:rPr>
          <w:rFonts w:ascii="Times New Roman" w:hAnsi="Times New Roman"/>
          <w:sz w:val="28"/>
        </w:rPr>
        <w:t>р.</w:t>
      </w:r>
    </w:p>
    <w:p w14:paraId="CE010000">
      <w:pPr>
        <w:keepNext w:val="1"/>
        <w:keepLines w:val="1"/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5.1.3. Жалоба направляется в Центральный арбитражный комитет </w:t>
      </w:r>
      <w:r>
        <w:rPr>
          <w:rFonts w:ascii="Times New Roman" w:hAnsi="Times New Roman"/>
          <w:sz w:val="28"/>
        </w:rPr>
        <w:t>Госкорпорации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Росатом</w:t>
      </w:r>
      <w:r>
        <w:rPr>
          <w:rFonts w:ascii="Times New Roman" w:hAnsi="Times New Roman"/>
          <w:sz w:val="28"/>
        </w:rPr>
        <w:t xml:space="preserve">» по адресу электронной почты: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"mailto:arbitration@rosatom.ru"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arbitration@rosatom.ru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или почтовому адресу: 119017, г. Москва, ул. </w:t>
      </w:r>
      <w:r>
        <w:rPr>
          <w:rFonts w:ascii="Times New Roman" w:hAnsi="Times New Roman"/>
          <w:sz w:val="28"/>
        </w:rPr>
        <w:t>Б.Ордынка</w:t>
      </w:r>
      <w:r>
        <w:rPr>
          <w:rFonts w:ascii="Times New Roman" w:hAnsi="Times New Roman"/>
          <w:sz w:val="28"/>
        </w:rPr>
        <w:t>, д. 24.</w:t>
      </w:r>
    </w:p>
    <w:p w14:paraId="CF010000">
      <w:pPr>
        <w:keepNext w:val="1"/>
        <w:keepLines w:val="1"/>
        <w:spacing w:after="0"/>
        <w:ind w:firstLine="708" w:left="0"/>
        <w:jc w:val="both"/>
        <w:rPr>
          <w:rFonts w:ascii="Times New Roman" w:hAnsi="Times New Roman"/>
          <w:sz w:val="28"/>
        </w:rPr>
      </w:pPr>
    </w:p>
    <w:p w14:paraId="D0010000">
      <w:pPr>
        <w:pStyle w:val="Style_9"/>
        <w:numPr>
          <w:numId w:val="2"/>
        </w:numPr>
        <w:tabs>
          <w:tab w:leader="none" w:pos="1701" w:val="clear"/>
        </w:tabs>
        <w:spacing w:before="0" w:line="276" w:lineRule="auto"/>
        <w:ind w:firstLine="851" w:left="0"/>
        <w:rPr>
          <w:b w:val="1"/>
        </w:rPr>
      </w:pPr>
      <w:r>
        <w:rPr>
          <w:b w:val="1"/>
        </w:rPr>
        <w:t>Срок обж</w:t>
      </w:r>
      <w:r>
        <w:rPr>
          <w:b w:val="1"/>
        </w:rPr>
        <w:t>алования.</w:t>
      </w:r>
    </w:p>
    <w:p w14:paraId="D1010000">
      <w:pPr>
        <w:keepNext w:val="1"/>
        <w:keepLines w:val="1"/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5.2.1. Обжалование допускается в любое время с момента размещения извещения о проведении аукциона не позднее чем через 10 (Десять) календарных дней со дня размещения протокола подведения итогов аукциона, протокола о признании аукциона </w:t>
      </w:r>
      <w:r>
        <w:rPr>
          <w:rFonts w:ascii="Times New Roman" w:hAnsi="Times New Roman"/>
          <w:sz w:val="28"/>
        </w:rPr>
        <w:t>несостоявши</w:t>
      </w:r>
      <w:r>
        <w:rPr>
          <w:rFonts w:ascii="Times New Roman" w:hAnsi="Times New Roman"/>
          <w:sz w:val="28"/>
        </w:rPr>
        <w:t>мися</w:t>
      </w:r>
      <w:r>
        <w:rPr>
          <w:rFonts w:ascii="Times New Roman" w:hAnsi="Times New Roman"/>
          <w:sz w:val="28"/>
        </w:rPr>
        <w:t xml:space="preserve"> или принятия Организатором решения об отказе от проведения аукциона. Условия и положения извещения о проведен</w:t>
      </w:r>
      <w:r>
        <w:rPr>
          <w:rFonts w:ascii="Times New Roman" w:hAnsi="Times New Roman"/>
          <w:sz w:val="28"/>
        </w:rPr>
        <w:t>ии ау</w:t>
      </w:r>
      <w:r>
        <w:rPr>
          <w:rFonts w:ascii="Times New Roman" w:hAnsi="Times New Roman"/>
          <w:sz w:val="28"/>
        </w:rPr>
        <w:t>кциона и документации могут быть обжалованы до окончания срока подачи заявок на участие в аукционе. По истечении указанных сроков обжалов</w:t>
      </w:r>
      <w:r>
        <w:rPr>
          <w:rFonts w:ascii="Times New Roman" w:hAnsi="Times New Roman"/>
          <w:sz w:val="28"/>
        </w:rPr>
        <w:t>ание осуществляется в судебном порядке.</w:t>
      </w:r>
    </w:p>
    <w:p w14:paraId="D2010000">
      <w:pPr>
        <w:pStyle w:val="Style_1"/>
        <w:spacing w:line="276" w:lineRule="auto"/>
        <w:ind/>
        <w:jc w:val="both"/>
        <w:outlineLvl w:val="3"/>
        <w:rPr>
          <w:rFonts w:ascii="Times New Roman" w:hAnsi="Times New Roman"/>
          <w:sz w:val="28"/>
        </w:rPr>
      </w:pPr>
      <w:r>
        <w:br w:type="page"/>
      </w:r>
    </w:p>
    <w:p w14:paraId="D3010000">
      <w:pPr>
        <w:pStyle w:val="Style_1"/>
        <w:spacing w:line="276" w:lineRule="auto"/>
        <w:ind/>
        <w:jc w:val="center"/>
        <w:outlineLvl w:val="4"/>
        <w:rPr>
          <w:rFonts w:ascii="Times New Roman" w:hAnsi="Times New Roman"/>
          <w:sz w:val="28"/>
        </w:rPr>
      </w:pPr>
      <w:bookmarkStart w:id="19" w:name="Par1865"/>
      <w:bookmarkEnd w:id="19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Приложение 1. Форма № 1</w:t>
      </w:r>
    </w:p>
    <w:p w14:paraId="D4010000">
      <w:pPr>
        <w:pStyle w:val="Style_1"/>
        <w:spacing w:line="276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690"/>
        <w:gridCol w:w="2882"/>
        <w:gridCol w:w="3287"/>
      </w:tblGrid>
      <w:tr>
        <w:tc>
          <w:tcPr>
            <w:tcW w:type="dxa" w:w="369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фирменном бланке Претендента, исх. №, дата</w:t>
            </w:r>
          </w:p>
        </w:tc>
        <w:tc>
          <w:tcPr>
            <w:tcW w:type="dxa" w:w="288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8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Аукционной комиссии</w:t>
            </w:r>
          </w:p>
          <w:p w14:paraId="D801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</w:t>
            </w:r>
          </w:p>
        </w:tc>
      </w:tr>
    </w:tbl>
    <w:p w14:paraId="D9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DA01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DB01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DC01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 xml:space="preserve"> на право заключения договора купли-продажи</w:t>
      </w:r>
    </w:p>
    <w:p w14:paraId="DD01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недвижимого имущества в составе: нежилое помещение (подвал), нежилое помещение (этаж № 4 ), объект незавершенного строительст</w:t>
      </w:r>
      <w:r>
        <w:rPr>
          <w:rFonts w:ascii="Times New Roman" w:hAnsi="Times New Roman"/>
          <w:sz w:val="28"/>
        </w:rPr>
        <w:t>ва, расположенного по адресу:</w:t>
      </w:r>
      <w:r>
        <w:rPr>
          <w:rFonts w:ascii="Times New Roman" w:hAnsi="Times New Roman"/>
          <w:sz w:val="28"/>
        </w:rPr>
        <w:t xml:space="preserve"> Свердловская область, г. Екатеринбург, ул. Студенческая, д.9, принадлежащего на праве собственности АО «УЭМЗ».</w:t>
      </w:r>
    </w:p>
    <w:p w14:paraId="DE01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DF010000">
      <w:pPr>
        <w:pStyle w:val="Style_1"/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"___" _____________ _____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14:paraId="E0010000">
      <w:pPr>
        <w:pStyle w:val="Style_1"/>
        <w:spacing w:line="276" w:lineRule="auto"/>
        <w:ind/>
        <w:jc w:val="right"/>
        <w:rPr>
          <w:rFonts w:ascii="Times New Roman" w:hAnsi="Times New Roman"/>
          <w:sz w:val="28"/>
        </w:rPr>
      </w:pPr>
    </w:p>
    <w:p w14:paraId="E1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юридического лица или фамилия, имя, отчество и паспортные данны</w:t>
      </w:r>
      <w:r>
        <w:rPr>
          <w:rFonts w:ascii="Times New Roman" w:hAnsi="Times New Roman"/>
          <w:sz w:val="28"/>
        </w:rPr>
        <w:t>е физического лица, подающего заявку), далее именуемый "Претендент", в лице (фамилия, имя, отчество, должность (для юридических лиц), действующего на основании (наименование документа), принимая решение об участии в аукционе на право заключения договора ку</w:t>
      </w:r>
      <w:r>
        <w:rPr>
          <w:rFonts w:ascii="Times New Roman" w:hAnsi="Times New Roman"/>
          <w:sz w:val="28"/>
        </w:rPr>
        <w:t>пли-продажи (вид имущества), расположенного по адресу: (адрес), принадлежащего на праве собственности (наименование собственника) (далее - Имущество), обязуется:</w:t>
      </w:r>
    </w:p>
    <w:p w14:paraId="E2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Соблюдать условия проведения аукциона, содержащиеся в </w:t>
      </w:r>
      <w:r>
        <w:rPr>
          <w:rFonts w:ascii="Times New Roman" w:hAnsi="Times New Roman"/>
          <w:sz w:val="28"/>
        </w:rPr>
        <w:t>Извещении</w:t>
      </w:r>
      <w:r>
        <w:rPr>
          <w:rFonts w:ascii="Times New Roman" w:hAnsi="Times New Roman"/>
          <w:sz w:val="28"/>
        </w:rPr>
        <w:t xml:space="preserve"> о проведении аукциона и аук</w:t>
      </w:r>
      <w:r>
        <w:rPr>
          <w:rFonts w:ascii="Times New Roman" w:hAnsi="Times New Roman"/>
          <w:sz w:val="28"/>
        </w:rPr>
        <w:t>ционной документации, а также порядок проведения аукциона, установленный Гражданским кодексом Российской Федерации.</w:t>
      </w:r>
    </w:p>
    <w:p w14:paraId="E3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признания победителем аукциона, подписать протокол об итогах аукциона и заключить договор купли-продажи Имущества, в сроки, уста</w:t>
      </w:r>
      <w:r>
        <w:rPr>
          <w:rFonts w:ascii="Times New Roman" w:hAnsi="Times New Roman"/>
          <w:sz w:val="28"/>
        </w:rPr>
        <w:t>новленные в документац</w:t>
      </w:r>
      <w:r>
        <w:rPr>
          <w:rFonts w:ascii="Times New Roman" w:hAnsi="Times New Roman"/>
          <w:sz w:val="28"/>
        </w:rPr>
        <w:t>ии ау</w:t>
      </w:r>
      <w:r>
        <w:rPr>
          <w:rFonts w:ascii="Times New Roman" w:hAnsi="Times New Roman"/>
          <w:sz w:val="28"/>
        </w:rPr>
        <w:t>кциона по форме проекта договора, представленного в составе аукционной документации и по цене, определенной по итогам аукциона.</w:t>
      </w:r>
    </w:p>
    <w:p w14:paraId="E4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Заключить договор купли-продажи Имущества, в случае уклонения победителя аукциона от заключения до</w:t>
      </w:r>
      <w:r>
        <w:rPr>
          <w:rFonts w:ascii="Times New Roman" w:hAnsi="Times New Roman"/>
          <w:sz w:val="28"/>
        </w:rPr>
        <w:t>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(со</w:t>
      </w:r>
      <w:r>
        <w:rPr>
          <w:rFonts w:ascii="Times New Roman" w:hAnsi="Times New Roman"/>
          <w:sz w:val="28"/>
        </w:rPr>
        <w:t xml:space="preserve"> мной) договора купли-продажи Имущества, по форме проекта договора, представленного в составе аукционной документации</w:t>
      </w:r>
      <w:r>
        <w:rPr>
          <w:rFonts w:ascii="Times New Roman" w:hAnsi="Times New Roman"/>
          <w:sz w:val="28"/>
        </w:rPr>
        <w:t xml:space="preserve"> и по цене договора, </w:t>
      </w:r>
      <w:r>
        <w:rPr>
          <w:rFonts w:ascii="Times New Roman" w:hAnsi="Times New Roman"/>
          <w:sz w:val="28"/>
        </w:rPr>
        <w:t xml:space="preserve">указанной в нашем (моем) </w:t>
      </w:r>
      <w:r>
        <w:rPr>
          <w:rFonts w:ascii="Times New Roman" w:hAnsi="Times New Roman"/>
          <w:sz w:val="28"/>
        </w:rPr>
        <w:t>предложении</w:t>
      </w:r>
      <w:r>
        <w:rPr>
          <w:rFonts w:ascii="Times New Roman" w:hAnsi="Times New Roman"/>
          <w:sz w:val="28"/>
        </w:rPr>
        <w:t>;</w:t>
      </w:r>
    </w:p>
    <w:p w14:paraId="E5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аукциона несостоявшимся, если мы (я) будем являться единствен</w:t>
      </w:r>
      <w:r>
        <w:rPr>
          <w:rFonts w:ascii="Times New Roman" w:hAnsi="Times New Roman"/>
          <w:sz w:val="28"/>
        </w:rPr>
        <w:t>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(со мной) договора купли-продажи Имущества, по форме проекта договора, представленного в составе аук</w:t>
      </w:r>
      <w:r>
        <w:rPr>
          <w:rFonts w:ascii="Times New Roman" w:hAnsi="Times New Roman"/>
          <w:sz w:val="28"/>
        </w:rPr>
        <w:t>ционной документации и по цене не ниже начальной цены, указанной в извещении и аукционной документации.</w:t>
      </w:r>
    </w:p>
    <w:p w14:paraId="E6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</w:t>
      </w:r>
      <w:r>
        <w:rPr>
          <w:rFonts w:ascii="Times New Roman" w:hAnsi="Times New Roman"/>
          <w:sz w:val="28"/>
        </w:rPr>
        <w:t>ьством РФ к лицам, способным заключить договор по результатам проведения аукциона.</w:t>
      </w:r>
    </w:p>
    <w:p w14:paraId="E7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подтверждаем, что в </w:t>
      </w:r>
      <w:r>
        <w:rPr>
          <w:rFonts w:ascii="Times New Roman" w:hAnsi="Times New Roman"/>
          <w:sz w:val="28"/>
        </w:rPr>
        <w:t>отношении</w:t>
      </w:r>
      <w:r>
        <w:rPr>
          <w:rFonts w:ascii="Times New Roman" w:hAnsi="Times New Roman"/>
          <w:sz w:val="28"/>
        </w:rPr>
        <w:t xml:space="preserve"> (наименование Претендента) не проводится процедура ликвидации, не принято арбитражным судом решения о признании (наименование Претендента) банкротом, деятельность (наименование Претендента) не приостановлена, на имущ</w:t>
      </w:r>
      <w:r>
        <w:rPr>
          <w:rFonts w:ascii="Times New Roman" w:hAnsi="Times New Roman"/>
          <w:sz w:val="28"/>
        </w:rPr>
        <w:t xml:space="preserve">ество не наложен арест по решению суда, административного органа. </w:t>
      </w:r>
      <w:r>
        <w:rPr>
          <w:rFonts w:ascii="Times New Roman" w:hAnsi="Times New Roman"/>
          <w:i w:val="1"/>
          <w:sz w:val="28"/>
        </w:rPr>
        <w:t>(Настоящий абзац подлежит включению в заявку претендентами - юридическими лицами).</w:t>
      </w:r>
    </w:p>
    <w:p w14:paraId="E801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даем свое согласие и подтверждаем получение нами всех требуемых в соответствии с действующим зако</w:t>
      </w:r>
      <w:r>
        <w:rPr>
          <w:rFonts w:ascii="Times New Roman" w:hAnsi="Times New Roman"/>
          <w:sz w:val="28"/>
        </w:rPr>
        <w:t>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Документации, заинтересованных или причастных к данным сведениям лиц на о</w:t>
      </w:r>
      <w:r>
        <w:rPr>
          <w:rFonts w:ascii="Times New Roman" w:hAnsi="Times New Roman"/>
          <w:sz w:val="28"/>
        </w:rPr>
        <w:t>бработку предоставленных сведений Организатором, а также на раскрытие Организатором сведений, полностью или частично</w:t>
      </w:r>
      <w:r>
        <w:rPr>
          <w:rFonts w:ascii="Times New Roman" w:hAnsi="Times New Roman"/>
          <w:sz w:val="28"/>
        </w:rPr>
        <w:t xml:space="preserve">, компетентным органам государственной власти (в том числе ФНС России, Минэнерго России, </w:t>
      </w:r>
      <w:r>
        <w:rPr>
          <w:rFonts w:ascii="Times New Roman" w:hAnsi="Times New Roman"/>
          <w:sz w:val="28"/>
        </w:rPr>
        <w:t>Росфинмониторингу</w:t>
      </w:r>
      <w:r>
        <w:rPr>
          <w:rFonts w:ascii="Times New Roman" w:hAnsi="Times New Roman"/>
          <w:sz w:val="28"/>
        </w:rPr>
        <w:t>, Правительству Российской Федерац</w:t>
      </w:r>
      <w:r>
        <w:rPr>
          <w:rFonts w:ascii="Times New Roman" w:hAnsi="Times New Roman"/>
          <w:sz w:val="28"/>
        </w:rPr>
        <w:t xml:space="preserve">ии) и последующую обработку данных сведений такими органами </w:t>
      </w:r>
      <w:r>
        <w:rPr>
          <w:rFonts w:ascii="Times New Roman" w:hAnsi="Times New Roman"/>
          <w:i w:val="1"/>
          <w:sz w:val="28"/>
        </w:rPr>
        <w:t>(Настоящий абзац подлежит включению в заявку претендентами – юридическими лицами)</w:t>
      </w:r>
      <w:r>
        <w:rPr>
          <w:rFonts w:ascii="Times New Roman" w:hAnsi="Times New Roman"/>
          <w:sz w:val="28"/>
        </w:rPr>
        <w:t>.</w:t>
      </w:r>
    </w:p>
    <w:p w14:paraId="E9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нас (меня) победителем аукциона, мы (я) берем (у) на себя обязательства:</w:t>
      </w:r>
    </w:p>
    <w:p w14:paraId="EA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подписать со своей ст</w:t>
      </w:r>
      <w:r>
        <w:rPr>
          <w:rFonts w:ascii="Times New Roman" w:hAnsi="Times New Roman"/>
          <w:sz w:val="28"/>
        </w:rPr>
        <w:t xml:space="preserve">ороны договор купли-продажи Имущества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требованиями Документации и условиями нашей (моей) заявки на участие в аукционе;</w:t>
      </w:r>
    </w:p>
    <w:p w14:paraId="EB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5-дневный срок </w:t>
      </w:r>
      <w:r>
        <w:rPr>
          <w:rFonts w:ascii="Times New Roman" w:hAnsi="Times New Roman"/>
          <w:sz w:val="28"/>
        </w:rPr>
        <w:t>с даты подписания</w:t>
      </w:r>
      <w:r>
        <w:rPr>
          <w:rFonts w:ascii="Times New Roman" w:hAnsi="Times New Roman"/>
          <w:sz w:val="28"/>
        </w:rPr>
        <w:t xml:space="preserve"> протокола об итогах аукциона представить:</w:t>
      </w:r>
    </w:p>
    <w:p w14:paraId="EC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в </w:t>
      </w:r>
      <w:r>
        <w:rPr>
          <w:rFonts w:ascii="Times New Roman" w:hAnsi="Times New Roman"/>
          <w:sz w:val="28"/>
        </w:rPr>
        <w:t>отношении</w:t>
      </w:r>
      <w:r>
        <w:rPr>
          <w:rFonts w:ascii="Times New Roman" w:hAnsi="Times New Roman"/>
          <w:sz w:val="28"/>
        </w:rPr>
        <w:t xml:space="preserve"> всей цепочки собственн</w:t>
      </w:r>
      <w:r>
        <w:rPr>
          <w:rFonts w:ascii="Times New Roman" w:hAnsi="Times New Roman"/>
          <w:sz w:val="28"/>
        </w:rPr>
        <w:t>иков и руководителей, включая бенефициаров (в том числе конечных) (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"Par1965"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Приложение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 Форма № 3);</w:t>
      </w:r>
    </w:p>
    <w:p w14:paraId="ED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письменное заверение Претендента о соблюдении установленных требований </w:t>
      </w:r>
      <w:r>
        <w:rPr>
          <w:rFonts w:ascii="Times New Roman" w:hAnsi="Times New Roman"/>
          <w:sz w:val="28"/>
        </w:rPr>
        <w:t xml:space="preserve">законодательства о защите конкуренции (в </w:t>
      </w:r>
      <w:r>
        <w:rPr>
          <w:rFonts w:ascii="Times New Roman" w:hAnsi="Times New Roman"/>
          <w:sz w:val="28"/>
        </w:rPr>
        <w:t>т.ч</w:t>
      </w:r>
      <w:r>
        <w:rPr>
          <w:rFonts w:ascii="Times New Roman" w:hAnsi="Times New Roman"/>
          <w:sz w:val="28"/>
        </w:rPr>
        <w:t>. отказ от заключения о</w:t>
      </w:r>
      <w:r>
        <w:rPr>
          <w:rFonts w:ascii="Times New Roman" w:hAnsi="Times New Roman"/>
          <w:sz w:val="28"/>
        </w:rPr>
        <w:t>граничивающих конкуренцию соглашений и пр.);</w:t>
      </w:r>
    </w:p>
    <w:p w14:paraId="EE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</w:t>
      </w:r>
      <w:r>
        <w:rPr>
          <w:rFonts w:ascii="Times New Roman" w:hAnsi="Times New Roman"/>
          <w:sz w:val="28"/>
        </w:rPr>
        <w:t>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</w:t>
      </w:r>
      <w:r>
        <w:rPr>
          <w:rFonts w:ascii="Times New Roman" w:hAnsi="Times New Roman"/>
          <w:sz w:val="28"/>
        </w:rPr>
        <w:t>ю или частично, компетентным</w:t>
      </w:r>
      <w:r>
        <w:rPr>
          <w:rFonts w:ascii="Times New Roman" w:hAnsi="Times New Roman"/>
          <w:sz w:val="28"/>
        </w:rPr>
        <w:t xml:space="preserve"> органам государственной власти (в том числе, ФНС России, Минэнерго России, </w:t>
      </w:r>
      <w:r>
        <w:rPr>
          <w:rFonts w:ascii="Times New Roman" w:hAnsi="Times New Roman"/>
          <w:sz w:val="28"/>
        </w:rPr>
        <w:t>Росфинмониторингу</w:t>
      </w:r>
      <w:r>
        <w:rPr>
          <w:rFonts w:ascii="Times New Roman" w:hAnsi="Times New Roman"/>
          <w:sz w:val="28"/>
        </w:rPr>
        <w:t>, Правительству Российской Федерации) и последующую обработку сведений такими органами.</w:t>
      </w:r>
    </w:p>
    <w:p w14:paraId="EF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(я) уведомлены и согласны с условием, что в </w:t>
      </w:r>
      <w:r>
        <w:rPr>
          <w:rFonts w:ascii="Times New Roman" w:hAnsi="Times New Roman"/>
          <w:sz w:val="28"/>
        </w:rPr>
        <w:t>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F0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 сведен</w:t>
      </w:r>
      <w:r>
        <w:rPr>
          <w:rFonts w:ascii="Times New Roman" w:hAnsi="Times New Roman"/>
          <w:sz w:val="28"/>
        </w:rPr>
        <w:t xml:space="preserve">иями, изложенными в </w:t>
      </w:r>
      <w:r>
        <w:rPr>
          <w:rFonts w:ascii="Times New Roman" w:hAnsi="Times New Roman"/>
          <w:sz w:val="28"/>
        </w:rPr>
        <w:t>извещении</w:t>
      </w:r>
      <w:r>
        <w:rPr>
          <w:rFonts w:ascii="Times New Roman" w:hAnsi="Times New Roman"/>
          <w:sz w:val="28"/>
        </w:rPr>
        <w:t xml:space="preserve"> о проведении аукциона и аукционной документации, проектом договора, правилами электронной торговой площадки Претендент ознакомлен и согласен, все условия и правила торгов участнику понятны.</w:t>
      </w:r>
    </w:p>
    <w:p w14:paraId="F1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решения о заключен</w:t>
      </w:r>
      <w:r>
        <w:rPr>
          <w:rFonts w:ascii="Times New Roman" w:hAnsi="Times New Roman"/>
          <w:sz w:val="28"/>
        </w:rPr>
        <w:t>ии с нами (мной) договора по итогам аукциона в соответствии с требованиями Документации, оплата Имущества будет нами (мной) производиться в соответствии с условиями договора купли-продажи (Приложение №4 к Документации).</w:t>
      </w:r>
    </w:p>
    <w:p w14:paraId="F2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F3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настоящей заявке прилагаются по о</w:t>
      </w:r>
      <w:r>
        <w:rPr>
          <w:rFonts w:ascii="Times New Roman" w:hAnsi="Times New Roman"/>
          <w:sz w:val="28"/>
        </w:rPr>
        <w:t>писи следующие документы:</w:t>
      </w:r>
    </w:p>
    <w:p w14:paraId="F4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</w:t>
      </w:r>
    </w:p>
    <w:p w14:paraId="F5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</w:t>
      </w:r>
    </w:p>
    <w:p w14:paraId="F6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F7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почта (e-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>): _______________________</w:t>
      </w:r>
    </w:p>
    <w:p w14:paraId="F8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____________________</w:t>
      </w:r>
    </w:p>
    <w:p w14:paraId="F9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Претендента:</w:t>
      </w:r>
    </w:p>
    <w:p w14:paraId="FA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14:paraId="FB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14:paraId="FC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________/________________</w:t>
      </w:r>
    </w:p>
    <w:p w14:paraId="FD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 руководителя участника</w:t>
      </w:r>
    </w:p>
    <w:p w14:paraId="FE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/ расшифровка подписи</w:t>
      </w:r>
    </w:p>
    <w:p w14:paraId="FF01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(его уполномоченного представителя)</w:t>
      </w:r>
    </w:p>
    <w:p w14:paraId="00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14:paraId="01020000">
      <w:pPr>
        <w:pStyle w:val="Style_1"/>
        <w:spacing w:line="276" w:lineRule="auto"/>
        <w:ind w:firstLine="540" w:left="0"/>
        <w:jc w:val="right"/>
        <w:rPr>
          <w:rFonts w:ascii="Times New Roman" w:hAnsi="Times New Roman"/>
          <w:sz w:val="28"/>
        </w:rPr>
      </w:pPr>
      <w:bookmarkStart w:id="20" w:name="Par1913"/>
      <w:bookmarkEnd w:id="20"/>
    </w:p>
    <w:p w14:paraId="02020000">
      <w:pPr>
        <w:pStyle w:val="Style_1"/>
        <w:spacing w:line="276" w:lineRule="auto"/>
        <w:ind w:firstLine="54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2. Форма № 2</w:t>
      </w:r>
    </w:p>
    <w:p w14:paraId="03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04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ОПИСИ ДОКУМЕНТОВ, ПРЕДСТАВЛЯЕМЫХ ДЛЯ УЧАСТИЯ В АУКЦИОНЕ</w:t>
      </w:r>
    </w:p>
    <w:p w14:paraId="05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ОПИСЬ ДОКУМЕНТОВ,</w:t>
      </w:r>
    </w:p>
    <w:p w14:paraId="06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представляемых для </w:t>
      </w:r>
      <w:r>
        <w:rPr>
          <w:rFonts w:ascii="Times New Roman" w:hAnsi="Times New Roman"/>
          <w:sz w:val="28"/>
        </w:rPr>
        <w:t xml:space="preserve">участия в аукционе на право заключения договора </w:t>
      </w:r>
    </w:p>
    <w:p w14:paraId="07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купли-продажи недвижимого имущества в составе: нежилое помещение (подвал), нежилое помещение (этаж № 4), объект незавершенного строительства,</w:t>
      </w:r>
    </w:p>
    <w:p w14:paraId="08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</w:t>
      </w:r>
      <w:r>
        <w:rPr>
          <w:rFonts w:ascii="Times New Roman" w:hAnsi="Times New Roman"/>
          <w:sz w:val="28"/>
        </w:rPr>
        <w:t>оженного</w:t>
      </w:r>
      <w:r>
        <w:rPr>
          <w:rFonts w:ascii="Times New Roman" w:hAnsi="Times New Roman"/>
          <w:sz w:val="28"/>
        </w:rPr>
        <w:t xml:space="preserve"> по адресу: Свердловская область, г. Екатеринбург, ул. Студенческая, д. 9, принадлежащей на праве собственности АО «УЭМЗ»</w:t>
      </w:r>
    </w:p>
    <w:p w14:paraId="09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A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(Полное наименование юридического лица или фамилия, имя, отчество и паспортные данные физического лица, подающего з</w:t>
      </w:r>
      <w:r>
        <w:rPr>
          <w:rFonts w:ascii="Times New Roman" w:hAnsi="Times New Roman"/>
          <w:sz w:val="28"/>
        </w:rPr>
        <w:t xml:space="preserve">аявку) подтверждает, что для участия в названном </w:t>
      </w:r>
      <w:r>
        <w:rPr>
          <w:rFonts w:ascii="Times New Roman" w:hAnsi="Times New Roman"/>
          <w:sz w:val="28"/>
        </w:rPr>
        <w:t>аукционе</w:t>
      </w:r>
      <w:r>
        <w:rPr>
          <w:rFonts w:ascii="Times New Roman" w:hAnsi="Times New Roman"/>
          <w:sz w:val="28"/>
        </w:rPr>
        <w:t xml:space="preserve"> нами направляются нижеперечисленные документы:</w:t>
      </w:r>
    </w:p>
    <w:p w14:paraId="0B02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31"/>
        <w:gridCol w:w="7917"/>
        <w:gridCol w:w="1111"/>
      </w:tblGrid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N п\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Кол-во</w:t>
            </w:r>
          </w:p>
          <w:p w14:paraId="0F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листов</w:t>
            </w: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 количество листов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E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F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Претендента</w:t>
      </w:r>
    </w:p>
    <w:p w14:paraId="30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(его уполномоченного </w:t>
      </w:r>
      <w:r>
        <w:rPr>
          <w:rFonts w:ascii="Times New Roman" w:hAnsi="Times New Roman"/>
          <w:sz w:val="28"/>
        </w:rPr>
        <w:t>представителя)</w:t>
      </w:r>
    </w:p>
    <w:p w14:paraId="31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_____________/________/ М.П.</w:t>
      </w:r>
      <w:bookmarkStart w:id="21" w:name="Par1965"/>
      <w:bookmarkEnd w:id="21"/>
    </w:p>
    <w:p w14:paraId="32020000">
      <w:pPr>
        <w:sectPr>
          <w:footerReference r:id="rId3" w:type="default"/>
          <w:pgSz w:h="16838" w:orient="portrait" w:w="11906"/>
          <w:pgMar w:bottom="1134" w:footer="0" w:gutter="0" w:header="0" w:left="1418" w:right="567" w:top="1134"/>
          <w:pgNumType w:start="1"/>
        </w:sectPr>
      </w:pPr>
    </w:p>
    <w:p w14:paraId="33020000">
      <w:pPr>
        <w:pStyle w:val="Style_1"/>
        <w:spacing w:line="276" w:lineRule="auto"/>
        <w:ind w:firstLine="54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3. Форма № 3</w:t>
      </w:r>
    </w:p>
    <w:p w14:paraId="34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35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ЦЕПОЧКЕ СОБСТВЕННИКОВ, ВКЛЮЧАЯ БЕНЕФИЦИАРОВ (В ТОМ ЧИСЛЕ КОНЕЧНЫХ)</w:t>
      </w:r>
    </w:p>
    <w:p w14:paraId="36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аукциона: ______________________________________________________</w:t>
      </w:r>
    </w:p>
    <w:p w14:paraId="37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(наименование)</w:t>
      </w:r>
    </w:p>
    <w:p w14:paraId="3802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p w14:paraId="3902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24"/>
        <w:gridCol w:w="554"/>
        <w:gridCol w:w="622"/>
        <w:gridCol w:w="1209"/>
        <w:gridCol w:w="754"/>
        <w:gridCol w:w="1144"/>
        <w:gridCol w:w="1432"/>
        <w:gridCol w:w="360"/>
        <w:gridCol w:w="556"/>
        <w:gridCol w:w="621"/>
        <w:gridCol w:w="1210"/>
        <w:gridCol w:w="1061"/>
        <w:gridCol w:w="1432"/>
        <w:gridCol w:w="1152"/>
        <w:gridCol w:w="1426"/>
      </w:tblGrid>
      <w:tr>
        <w:tc>
          <w:tcPr>
            <w:tcW w:type="dxa" w:w="4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571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об участнике конкурентных переговоров</w:t>
            </w:r>
          </w:p>
        </w:tc>
        <w:tc>
          <w:tcPr>
            <w:tcW w:type="dxa" w:w="639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C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type="dxa" w:w="1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Информация о </w:t>
            </w:r>
            <w:r>
              <w:rPr>
                <w:rFonts w:ascii="Times New Roman" w:hAnsi="Times New Roman"/>
                <w:sz w:val="28"/>
              </w:rPr>
              <w:t>подтверждающих документах (наименование, реквизиты и т.д.)</w:t>
            </w:r>
          </w:p>
        </w:tc>
      </w:tr>
      <w:tr>
        <w:tc>
          <w:tcPr>
            <w:tcW w:type="dxa" w:w="4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краткое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ОКВЭД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руководителя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Серия и номер документа, удостоверяющего личность руководителя</w:t>
            </w: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/ ФИО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регистрации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Серия и </w:t>
            </w:r>
            <w:r>
              <w:rPr>
                <w:rFonts w:ascii="Times New Roman" w:hAnsi="Times New Roman"/>
                <w:sz w:val="28"/>
              </w:rPr>
              <w:t>номер документа, удостоверяющего личность (для физического лица)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/ участник / акционер / бенефициар</w:t>
            </w:r>
          </w:p>
        </w:tc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</w:tr>
      <w:t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A020000">
            <w:pPr>
              <w:pStyle w:val="Style_1"/>
              <w:spacing w:line="276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B020000">
            <w:pPr>
              <w:pStyle w:val="Style_1"/>
              <w:spacing w:line="276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C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E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F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0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1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2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3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4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5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6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7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8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9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A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B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C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D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E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F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0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1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2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3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4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5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6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7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8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9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A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B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C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D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E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F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0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1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2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3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4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5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602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87020000">
      <w:pPr>
        <w:sectPr>
          <w:headerReference r:id="rId1" w:type="default"/>
          <w:footerReference r:id="rId2" w:type="default"/>
          <w:pgSz w:h="11906" w:orient="landscape" w:w="16838"/>
          <w:pgMar w:bottom="566" w:footer="0" w:gutter="0" w:header="0" w:left="1440" w:right="1440" w:top="1133"/>
        </w:sectPr>
      </w:pPr>
    </w:p>
    <w:p w14:paraId="88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в представленные </w:t>
      </w:r>
      <w:r>
        <w:rPr>
          <w:rFonts w:ascii="Times New Roman" w:hAnsi="Times New Roman"/>
          <w:sz w:val="28"/>
        </w:rPr>
        <w:t>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</w:t>
      </w:r>
      <w:r>
        <w:rPr>
          <w:rFonts w:ascii="Times New Roman" w:hAnsi="Times New Roman"/>
          <w:sz w:val="28"/>
        </w:rPr>
        <w:t>. Дата подписания справки, подтверждающей актуальность информации - не позднее 5 (пяти) дней до заключения договора (с двух сторон).</w:t>
      </w:r>
    </w:p>
    <w:p w14:paraId="89020000">
      <w:pPr>
        <w:pStyle w:val="Style_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 _______ _____________________________</w:t>
      </w:r>
    </w:p>
    <w:p w14:paraId="8A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(Подпись уполномоченного представителя) (Имя и долж</w:t>
      </w:r>
      <w:r>
        <w:rPr>
          <w:rFonts w:ascii="Times New Roman" w:hAnsi="Times New Roman"/>
          <w:sz w:val="28"/>
          <w:vertAlign w:val="superscript"/>
        </w:rPr>
        <w:t>ность подписавшего)</w:t>
      </w:r>
    </w:p>
    <w:p w14:paraId="8B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14:paraId="8C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8D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8E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8F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ИНСТРУКЦИИ ПО ЗАПОЛНЕНИЮ</w:t>
      </w:r>
    </w:p>
    <w:p w14:paraId="90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Данные инструкции не следует воспроизводить в документах, подготовленных участником аукциона.</w:t>
      </w:r>
    </w:p>
    <w:p w14:paraId="91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Форма сведений о цепочке собственников, включая бенефициаров изменению не подлежит. Все сведения и </w:t>
      </w:r>
      <w:r>
        <w:rPr>
          <w:rFonts w:ascii="Times New Roman" w:hAnsi="Times New Roman"/>
          <w:sz w:val="28"/>
        </w:rPr>
        <w:t>документы обязательны к предоставлению.</w:t>
      </w:r>
    </w:p>
    <w:p w14:paraId="92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Таблица должна быть представлена Участником 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признания его победителем аукциона в 5-тидневный срок с даты подписания протокола об итогах аукциона в двух форматах *.</w:t>
      </w:r>
      <w:r>
        <w:rPr>
          <w:rFonts w:ascii="Times New Roman" w:hAnsi="Times New Roman"/>
          <w:sz w:val="28"/>
        </w:rPr>
        <w:t>pdf</w:t>
      </w:r>
      <w:r>
        <w:rPr>
          <w:rFonts w:ascii="Times New Roman" w:hAnsi="Times New Roman"/>
          <w:sz w:val="28"/>
        </w:rPr>
        <w:t xml:space="preserve"> и *.</w:t>
      </w:r>
      <w:r>
        <w:rPr>
          <w:rFonts w:ascii="Times New Roman" w:hAnsi="Times New Roman"/>
          <w:sz w:val="28"/>
        </w:rPr>
        <w:t>xls</w:t>
      </w:r>
      <w:r>
        <w:rPr>
          <w:rFonts w:ascii="Times New Roman" w:hAnsi="Times New Roman"/>
          <w:sz w:val="28"/>
        </w:rPr>
        <w:t>;</w:t>
      </w:r>
    </w:p>
    <w:p w14:paraId="93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столбце 2 Участнику нео</w:t>
      </w:r>
      <w:r>
        <w:rPr>
          <w:rFonts w:ascii="Times New Roman" w:hAnsi="Times New Roman"/>
          <w:sz w:val="28"/>
        </w:rPr>
        <w:t>бходимо указать ИНН. В случае если контрагент российское юридическое лицо, то указывается 10-значный код. В случае если контрагент российское физическое лицо (как являющееся, так и не являющееся индивидуальным предпринимателем), то указывается 12-тизначный</w:t>
      </w:r>
      <w:r>
        <w:rPr>
          <w:rFonts w:ascii="Times New Roman" w:hAnsi="Times New Roman"/>
          <w:sz w:val="28"/>
        </w:rPr>
        <w:t xml:space="preserve"> код. В случае если контрагент - иностранное юридическое или физическое лицо, то в графе указывается "отсутствует".</w:t>
      </w:r>
    </w:p>
    <w:p w14:paraId="94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столбце 3 Участнику необходимо указать ОГРН. Заполняется 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>, если контрагент - российское юридическое лицо (13-значный код). В сл</w:t>
      </w:r>
      <w:r>
        <w:rPr>
          <w:rFonts w:ascii="Times New Roman" w:hAnsi="Times New Roman"/>
          <w:sz w:val="28"/>
        </w:rPr>
        <w:t>учае если контрагент российское физическое лицо в качестве индивидуального предпринимателя (ИП), то указывается ОГРНИП (15-тизначный код). В случае если контрагент - российское физическое лицо, иностранное физическое или юридическое лицо, то в графе указыв</w:t>
      </w:r>
      <w:r>
        <w:rPr>
          <w:rFonts w:ascii="Times New Roman" w:hAnsi="Times New Roman"/>
          <w:sz w:val="28"/>
        </w:rPr>
        <w:t>ается "отсутствует".</w:t>
      </w:r>
    </w:p>
    <w:p w14:paraId="95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столбце 4 Участником указывается организационная форма аббревиатурой и наименование контрагента (например, АО, ООО, ФГУП и т.д.). В случае если контрагент - физическое лицо, то указывается ФИО.</w:t>
      </w:r>
    </w:p>
    <w:p w14:paraId="96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столбце 5 Участнику необходимо </w:t>
      </w:r>
      <w:r>
        <w:rPr>
          <w:rFonts w:ascii="Times New Roman" w:hAnsi="Times New Roman"/>
          <w:sz w:val="28"/>
        </w:rPr>
        <w:t xml:space="preserve">указать код ОКВЭД. В случае если </w:t>
      </w:r>
      <w:r>
        <w:rPr>
          <w:rFonts w:ascii="Times New Roman" w:hAnsi="Times New Roman"/>
          <w:sz w:val="28"/>
        </w:rPr>
        <w:t>контрагент российское юридическое лицо и индивидуальный предприниматель, то указывается код, который может состоять из 2-6 знаков, разделенных через два знака точками. В случае если контрагент российское физическое лицо, ин</w:t>
      </w:r>
      <w:r>
        <w:rPr>
          <w:rFonts w:ascii="Times New Roman" w:hAnsi="Times New Roman"/>
          <w:sz w:val="28"/>
        </w:rPr>
        <w:t>остранное физическое или юридическое лицо, то в графе указывается "отсутствует".</w:t>
      </w:r>
    </w:p>
    <w:p w14:paraId="97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Столбец 6 Участником конкурентных переговоров заполняется в </w:t>
      </w:r>
      <w:r>
        <w:rPr>
          <w:rFonts w:ascii="Times New Roman" w:hAnsi="Times New Roman"/>
          <w:sz w:val="28"/>
        </w:rPr>
        <w:t>формате</w:t>
      </w:r>
      <w:r>
        <w:rPr>
          <w:rFonts w:ascii="Times New Roman" w:hAnsi="Times New Roman"/>
          <w:sz w:val="28"/>
        </w:rPr>
        <w:t xml:space="preserve"> "Фамилия Имя Отчество", например Иванов Иван Степанович.</w:t>
      </w:r>
    </w:p>
    <w:p w14:paraId="98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Столбец 7 заполняется в </w:t>
      </w:r>
      <w:r>
        <w:rPr>
          <w:rFonts w:ascii="Times New Roman" w:hAnsi="Times New Roman"/>
          <w:sz w:val="28"/>
        </w:rPr>
        <w:t>формате</w:t>
      </w:r>
      <w:r>
        <w:rPr>
          <w:rFonts w:ascii="Times New Roman" w:hAnsi="Times New Roman"/>
          <w:sz w:val="28"/>
        </w:rPr>
        <w:t xml:space="preserve"> серия (пробе</w:t>
      </w:r>
      <w:r>
        <w:rPr>
          <w:rFonts w:ascii="Times New Roman" w:hAnsi="Times New Roman"/>
          <w:sz w:val="28"/>
        </w:rPr>
        <w:t xml:space="preserve">л) номер, например 5003 143877. Для иностранцев допускается заполнение в </w:t>
      </w:r>
      <w:r>
        <w:rPr>
          <w:rFonts w:ascii="Times New Roman" w:hAnsi="Times New Roman"/>
          <w:sz w:val="28"/>
        </w:rPr>
        <w:t>формате</w:t>
      </w:r>
      <w:r>
        <w:rPr>
          <w:rFonts w:ascii="Times New Roman" w:hAnsi="Times New Roman"/>
          <w:sz w:val="28"/>
        </w:rPr>
        <w:t>, отраженном в национальном паспорте.</w:t>
      </w:r>
    </w:p>
    <w:p w14:paraId="99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Столбец 8 заполняется согласно образцу.</w:t>
      </w:r>
    </w:p>
    <w:p w14:paraId="9A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Столбцы 9, 10 заполняются в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>, установленном пунктами 4, 5 настоящей инструкции.</w:t>
      </w:r>
    </w:p>
    <w:p w14:paraId="9B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 xml:space="preserve"> В столбце 11 указывается организационная форма аббревиатурой и наименование контрагента (например, АО, ООО, ФГУП и т.д.). В случае если собственник физическое лицо, то указывается ФИО. Так же, при наличии информации о руководителе юридического лица - собс</w:t>
      </w:r>
      <w:r>
        <w:rPr>
          <w:rFonts w:ascii="Times New Roman" w:hAnsi="Times New Roman"/>
          <w:sz w:val="28"/>
        </w:rPr>
        <w:t>твенника контрагента, указывается ФИО полностью.</w:t>
      </w:r>
    </w:p>
    <w:p w14:paraId="9C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Столбец 12 заполняется в </w:t>
      </w:r>
      <w:r>
        <w:rPr>
          <w:rFonts w:ascii="Times New Roman" w:hAnsi="Times New Roman"/>
          <w:sz w:val="28"/>
        </w:rPr>
        <w:t>формате</w:t>
      </w:r>
      <w:r>
        <w:rPr>
          <w:rFonts w:ascii="Times New Roman" w:hAnsi="Times New Roman"/>
          <w:sz w:val="28"/>
        </w:rPr>
        <w:t xml:space="preserve"> географической иерархии в нисходящем порядке, например, Тула, ул. Пионеров, 56-89.</w:t>
      </w:r>
    </w:p>
    <w:p w14:paraId="9D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Столбец 13 заполняется в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>, установленном пунктом 8 настоящей инструкции.</w:t>
      </w:r>
    </w:p>
    <w:p w14:paraId="9E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</w:t>
      </w:r>
      <w:r>
        <w:rPr>
          <w:rFonts w:ascii="Times New Roman" w:hAnsi="Times New Roman"/>
          <w:sz w:val="28"/>
        </w:rPr>
        <w:t xml:space="preserve"> 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14:paraId="9F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столбце 15 указываются юридический статус и реквизиты подтверждающих документов, например</w:t>
      </w:r>
      <w:r>
        <w:rPr>
          <w:rFonts w:ascii="Times New Roman" w:hAnsi="Times New Roman"/>
          <w:sz w:val="28"/>
        </w:rPr>
        <w:t>, учредительный договор от 23.01.2008.</w:t>
      </w:r>
    </w:p>
    <w:p w14:paraId="A0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1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2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3020000">
      <w:pPr>
        <w:sectPr>
          <w:headerReference r:id="rId6" w:type="default"/>
          <w:footerReference r:id="rId7" w:type="default"/>
          <w:pgSz w:h="16838" w:orient="portrait" w:w="11906"/>
          <w:pgMar w:bottom="1418" w:footer="0" w:gutter="0" w:header="0" w:left="1418" w:right="567" w:top="1418"/>
        </w:sectPr>
      </w:pPr>
    </w:p>
    <w:p w14:paraId="A4020000">
      <w:pPr>
        <w:pStyle w:val="Style_1"/>
        <w:spacing w:line="276" w:lineRule="auto"/>
        <w:ind/>
        <w:jc w:val="right"/>
        <w:outlineLvl w:val="4"/>
        <w:rPr>
          <w:rFonts w:ascii="Times New Roman" w:hAnsi="Times New Roman"/>
          <w:sz w:val="28"/>
        </w:rPr>
      </w:pPr>
      <w:bookmarkStart w:id="22" w:name="Par2104"/>
      <w:bookmarkEnd w:id="22"/>
      <w:r>
        <w:rPr>
          <w:rFonts w:ascii="Times New Roman" w:hAnsi="Times New Roman"/>
          <w:sz w:val="28"/>
        </w:rPr>
        <w:t xml:space="preserve">Приложение № 4. </w:t>
      </w:r>
    </w:p>
    <w:p w14:paraId="A5020000">
      <w:pPr>
        <w:pStyle w:val="Style_1"/>
        <w:spacing w:line="276" w:lineRule="auto"/>
        <w:ind/>
        <w:jc w:val="right"/>
        <w:outlineLvl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договора</w:t>
      </w:r>
    </w:p>
    <w:p w14:paraId="A6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p w14:paraId="A7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ДОГОВОР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КУПЛИ-ПРОДАЖИ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№</w:t>
      </w:r>
      <w:r>
        <w:rPr>
          <w:rFonts w:ascii="Times New Roman" w:hAnsi="Times New Roman"/>
          <w:sz w:val="28"/>
        </w:rPr>
        <w:t>________________</w:t>
      </w:r>
    </w:p>
    <w:p w14:paraId="A802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04"/>
        <w:gridCol w:w="3404"/>
        <w:gridCol w:w="3193"/>
      </w:tblGrid>
      <w:tr>
        <w:tc>
          <w:tcPr>
            <w:tcW w:type="dxa" w:w="340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Екатеринбург</w:t>
            </w:r>
          </w:p>
        </w:tc>
        <w:tc>
          <w:tcPr>
            <w:tcW w:type="dxa" w:w="340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«____»__________2023 г.</w:t>
            </w:r>
          </w:p>
        </w:tc>
      </w:tr>
    </w:tbl>
    <w:p w14:paraId="AC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Акционерное общество «Уральский </w:t>
      </w:r>
      <w:r>
        <w:rPr>
          <w:rFonts w:ascii="Times New Roman" w:hAnsi="Times New Roman"/>
          <w:b w:val="1"/>
          <w:sz w:val="28"/>
        </w:rPr>
        <w:t>электромеханический завод» (АО «УЭМЗ»)</w:t>
      </w:r>
      <w:r>
        <w:rPr>
          <w:rFonts w:ascii="Times New Roman" w:hAnsi="Times New Roman"/>
          <w:sz w:val="28"/>
        </w:rPr>
        <w:t>, именуемое в дальнейшем "</w:t>
      </w:r>
      <w:r>
        <w:rPr>
          <w:rFonts w:ascii="Times New Roman" w:hAnsi="Times New Roman"/>
          <w:b w:val="1"/>
          <w:sz w:val="28"/>
        </w:rPr>
        <w:t>Продавец</w:t>
      </w:r>
      <w:r>
        <w:rPr>
          <w:rFonts w:ascii="Times New Roman" w:hAnsi="Times New Roman"/>
          <w:sz w:val="28"/>
        </w:rPr>
        <w:t>", в лице Генерального директора Богоявленского Станислава Леонидовича, действующего на основании Устава, с одной стороны, и (наименование покупателя), именуемое в дальнейшем "</w:t>
      </w:r>
      <w:r>
        <w:rPr>
          <w:rFonts w:ascii="Times New Roman" w:hAnsi="Times New Roman"/>
          <w:b w:val="1"/>
          <w:sz w:val="28"/>
        </w:rPr>
        <w:t>Покупате</w:t>
      </w:r>
      <w:r>
        <w:rPr>
          <w:rFonts w:ascii="Times New Roman" w:hAnsi="Times New Roman"/>
          <w:b w:val="1"/>
          <w:sz w:val="28"/>
        </w:rPr>
        <w:t>ль</w:t>
      </w:r>
      <w:r>
        <w:rPr>
          <w:rFonts w:ascii="Times New Roman" w:hAnsi="Times New Roman"/>
          <w:sz w:val="28"/>
        </w:rPr>
        <w:t xml:space="preserve">", в лице (должность, ФИО полностью), действующего на основании (вид документа и его реквизиты), с другой стороны, далее совместно именуемые - </w:t>
      </w:r>
      <w:r>
        <w:rPr>
          <w:rFonts w:ascii="Times New Roman" w:hAnsi="Times New Roman"/>
          <w:b w:val="1"/>
          <w:sz w:val="28"/>
        </w:rPr>
        <w:t>"Стороны"</w:t>
      </w:r>
      <w:r>
        <w:rPr>
          <w:rFonts w:ascii="Times New Roman" w:hAnsi="Times New Roman"/>
          <w:sz w:val="28"/>
        </w:rPr>
        <w:t xml:space="preserve">, а по отдельности - </w:t>
      </w:r>
      <w:r>
        <w:rPr>
          <w:rFonts w:ascii="Times New Roman" w:hAnsi="Times New Roman"/>
          <w:b w:val="1"/>
          <w:sz w:val="28"/>
        </w:rPr>
        <w:t>"Сторона"</w:t>
      </w:r>
      <w:r>
        <w:rPr>
          <w:rFonts w:ascii="Times New Roman" w:hAnsi="Times New Roman"/>
          <w:sz w:val="28"/>
        </w:rPr>
        <w:t>, заключили настоящий договор купли-продажи</w:t>
      </w:r>
      <w:r>
        <w:rPr>
          <w:rFonts w:ascii="Times New Roman" w:hAnsi="Times New Roman"/>
          <w:sz w:val="28"/>
        </w:rPr>
        <w:t xml:space="preserve"> (далее - "</w:t>
      </w:r>
      <w:r>
        <w:rPr>
          <w:rFonts w:ascii="Times New Roman" w:hAnsi="Times New Roman"/>
          <w:b w:val="1"/>
          <w:sz w:val="28"/>
        </w:rPr>
        <w:t>Договор</w:t>
      </w:r>
      <w:r>
        <w:rPr>
          <w:rFonts w:ascii="Times New Roman" w:hAnsi="Times New Roman"/>
          <w:sz w:val="28"/>
        </w:rPr>
        <w:t>") о нижесл</w:t>
      </w:r>
      <w:r>
        <w:rPr>
          <w:rFonts w:ascii="Times New Roman" w:hAnsi="Times New Roman"/>
          <w:sz w:val="28"/>
        </w:rPr>
        <w:t>едующем:</w:t>
      </w:r>
    </w:p>
    <w:p w14:paraId="AD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AE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Предмет Договора</w:t>
      </w:r>
    </w:p>
    <w:p w14:paraId="AF020000">
      <w:pPr>
        <w:pStyle w:val="Style_1"/>
        <w:spacing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имущество: нежилое помещение (подвал), нежилое помещение (этаж № 4), объект незавершенного строительства</w:t>
      </w:r>
      <w:r>
        <w:rPr>
          <w:rFonts w:ascii="Times New Roman" w:hAnsi="Times New Roman"/>
          <w:sz w:val="28"/>
        </w:rPr>
        <w:t>, расположенного по адресу: Свердловская область, г. Екатеринбург, ул. Студенческая, д.9 (далее - "</w:t>
      </w:r>
      <w:r>
        <w:rPr>
          <w:rFonts w:ascii="Times New Roman" w:hAnsi="Times New Roman"/>
          <w:b w:val="1"/>
          <w:sz w:val="28"/>
        </w:rPr>
        <w:t>Имущество</w:t>
      </w:r>
      <w:r>
        <w:rPr>
          <w:rFonts w:ascii="Times New Roman" w:hAnsi="Times New Roman"/>
          <w:sz w:val="28"/>
        </w:rPr>
        <w:t xml:space="preserve">"), состав и описание которого содержится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"Par2303"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приложении №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 Договору.</w:t>
      </w:r>
    </w:p>
    <w:p w14:paraId="B0020000">
      <w:pPr>
        <w:pStyle w:val="Style_1"/>
        <w:spacing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 Земельный участок с кадастровым номером 66:41:0703008:407 общей площадью 7969+/–31 кв.м используется продавцом </w:t>
      </w:r>
      <w:r>
        <w:rPr>
          <w:rFonts w:ascii="Times New Roman" w:hAnsi="Times New Roman"/>
          <w:sz w:val="28"/>
        </w:rPr>
        <w:t>по договору аренды земельного участка № 66-07/164 от 21.08.2020.</w:t>
      </w:r>
    </w:p>
    <w:p w14:paraId="B1020000">
      <w:pPr>
        <w:pStyle w:val="Style_1"/>
        <w:spacing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 (</w:t>
      </w:r>
      <w:r>
        <w:rPr>
          <w:rFonts w:ascii="Times New Roman" w:hAnsi="Times New Roman"/>
          <w:sz w:val="28"/>
        </w:rPr>
        <w:t xml:space="preserve">запись </w:t>
      </w:r>
      <w:r>
        <w:rPr>
          <w:rFonts w:ascii="Times New Roman" w:hAnsi="Times New Roman"/>
          <w:sz w:val="28"/>
        </w:rPr>
        <w:t>регистрации от 07.05.2019 № 66:41:0000000:63968-66/001/2019-3, от 07.05.2019 № 66:41:0000000:63970-66/001/2019-3,  от 07.05.2019 № 66:41:0000000:82759-66/001/2019-3)</w:t>
      </w:r>
      <w:r>
        <w:rPr>
          <w:rFonts w:ascii="Times New Roman" w:hAnsi="Times New Roman"/>
          <w:sz w:val="28"/>
        </w:rPr>
        <w:t>.</w:t>
      </w:r>
    </w:p>
    <w:p w14:paraId="B2020000">
      <w:pPr>
        <w:pStyle w:val="Style_1"/>
        <w:spacing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Ответственность за содержание Имущества, а также риск случайной гибели Имущества или</w:t>
      </w:r>
      <w:r>
        <w:rPr>
          <w:rFonts w:ascii="Times New Roman" w:hAnsi="Times New Roman"/>
          <w:sz w:val="28"/>
        </w:rPr>
        <w:t xml:space="preserve"> случайного повреждения Имущества переходит от Продавца к Покупателю с момента подписания Сторонами Акта приема-передачи Имущества, указанного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"Par2178"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4.1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Договора (далее - "</w:t>
      </w:r>
      <w:r>
        <w:rPr>
          <w:rFonts w:ascii="Times New Roman" w:hAnsi="Times New Roman"/>
          <w:b w:val="1"/>
          <w:sz w:val="28"/>
        </w:rPr>
        <w:t>Акт приема-передачи</w:t>
      </w:r>
      <w:r>
        <w:rPr>
          <w:rFonts w:ascii="Times New Roman" w:hAnsi="Times New Roman"/>
          <w:sz w:val="28"/>
        </w:rPr>
        <w:t>").</w:t>
      </w:r>
    </w:p>
    <w:p w14:paraId="B3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B4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</w:p>
    <w:p w14:paraId="B5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Права и обязанности С</w:t>
      </w:r>
      <w:r>
        <w:rPr>
          <w:rFonts w:ascii="Times New Roman" w:hAnsi="Times New Roman"/>
          <w:b w:val="1"/>
          <w:sz w:val="28"/>
        </w:rPr>
        <w:t>торон</w:t>
      </w:r>
    </w:p>
    <w:p w14:paraId="B6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Продавец обязан:</w:t>
      </w:r>
    </w:p>
    <w:p w14:paraId="B7020000">
      <w:pPr>
        <w:widowControl w:val="0"/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2.1.1. В течение 5 (Пяти) рабочих дней с момента подписания договора на Имущество к Покупателю передать Имущество Покупателю по Акту приема-передачи. </w:t>
      </w:r>
    </w:p>
    <w:p w14:paraId="B8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В течение 5 (Пяти) рабочих дней с момента полной оплаты Покупателем це</w:t>
      </w:r>
      <w:r>
        <w:rPr>
          <w:rFonts w:ascii="Times New Roman" w:hAnsi="Times New Roman"/>
          <w:sz w:val="28"/>
        </w:rPr>
        <w:t>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</w:t>
      </w:r>
      <w:r>
        <w:rPr>
          <w:rFonts w:ascii="Times New Roman" w:hAnsi="Times New Roman"/>
          <w:sz w:val="28"/>
        </w:rPr>
        <w:t>купателю.</w:t>
      </w:r>
    </w:p>
    <w:p w14:paraId="B9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2.1.3. </w:t>
      </w:r>
      <w:r>
        <w:rPr>
          <w:rFonts w:ascii="Times New Roman" w:hAnsi="Times New Roman"/>
          <w:sz w:val="28"/>
        </w:rPr>
        <w:t xml:space="preserve">В течение 5 (Пяти) рабочих дней с момента полной оплаты Покупателем цены Имущества, указанной в п. 3.1 Договора, направить своего работника (представителя) для подачи заявления о государственной регистрации перехода права собственности на </w:t>
      </w:r>
      <w:r>
        <w:rPr>
          <w:rFonts w:ascii="Times New Roman" w:hAnsi="Times New Roman"/>
          <w:sz w:val="28"/>
        </w:rPr>
        <w:t>недвижимое имущество к Покупателю, и обеспечить явку такого представителя в орган, осуществляющий государственный кадастровый учет и регистрацию прав на недвижимое имущество и сделок с ним совместно с Покупателем</w:t>
      </w:r>
      <w:r>
        <w:rPr>
          <w:rFonts w:ascii="Times New Roman" w:hAnsi="Times New Roman"/>
          <w:sz w:val="28"/>
        </w:rPr>
        <w:t xml:space="preserve"> (п. 2.2.3)</w:t>
      </w:r>
      <w:r>
        <w:rPr>
          <w:rFonts w:ascii="Times New Roman" w:hAnsi="Times New Roman"/>
          <w:i w:val="1"/>
          <w:sz w:val="28"/>
        </w:rPr>
        <w:t>.</w:t>
      </w:r>
    </w:p>
    <w:p w14:paraId="BA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i w:val="1"/>
          <w:sz w:val="28"/>
        </w:rPr>
      </w:pPr>
    </w:p>
    <w:p w14:paraId="BB020000">
      <w:pPr>
        <w:widowControl w:val="0"/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Покупатель обязан:</w:t>
      </w:r>
    </w:p>
    <w:p w14:paraId="BC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</w:t>
      </w:r>
      <w:r>
        <w:rPr>
          <w:rFonts w:ascii="Times New Roman" w:hAnsi="Times New Roman"/>
          <w:sz w:val="28"/>
        </w:rPr>
        <w:t xml:space="preserve"> Оплатить Имущество в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, предусмотренном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"Par2154"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Договора.</w:t>
      </w:r>
    </w:p>
    <w:p w14:paraId="BD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2.2.2. Принять Имущество по Акту приема-передачи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условиями п. п.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"Par2177"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4.1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"Par2178"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4.2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Догово</w:t>
      </w:r>
      <w:r>
        <w:rPr>
          <w:rFonts w:ascii="Times New Roman" w:hAnsi="Times New Roman"/>
          <w:sz w:val="28"/>
        </w:rPr>
        <w:t>ра.</w:t>
      </w:r>
    </w:p>
    <w:p w14:paraId="BE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bookmarkStart w:id="23" w:name="Par2142"/>
      <w:bookmarkEnd w:id="23"/>
      <w:r>
        <w:rPr>
          <w:rFonts w:ascii="Times New Roman" w:hAnsi="Times New Roman"/>
          <w:sz w:val="28"/>
        </w:rPr>
        <w:t xml:space="preserve">2.2.3. 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не ограничиваясь предоставлением в орган, осуществляющий государственный</w:t>
      </w:r>
      <w:r>
        <w:rPr>
          <w:rFonts w:ascii="Times New Roman" w:hAnsi="Times New Roman"/>
          <w:sz w:val="28"/>
        </w:rPr>
        <w:t xml:space="preserve"> кадастровый учет и регистрацию прав на недвижимое имущество и сделок с ним, комплекта необходимых документов) не позднее 10 (Десяти) рабочих дней с момента уплаты Покупателем цены Имущества, указанной в п. 3.2 Договора, при </w:t>
      </w:r>
      <w:r>
        <w:rPr>
          <w:rFonts w:ascii="Times New Roman" w:hAnsi="Times New Roman"/>
          <w:sz w:val="28"/>
        </w:rPr>
        <w:t>условии</w:t>
      </w:r>
      <w:r>
        <w:rPr>
          <w:rFonts w:ascii="Times New Roman" w:hAnsi="Times New Roman"/>
          <w:sz w:val="28"/>
        </w:rPr>
        <w:t xml:space="preserve"> исполнения Продавцом об</w:t>
      </w:r>
      <w:r>
        <w:rPr>
          <w:rFonts w:ascii="Times New Roman" w:hAnsi="Times New Roman"/>
          <w:sz w:val="28"/>
        </w:rPr>
        <w:t xml:space="preserve">язанности, предусмотренной пунктами 2.1.2, 2.1.3 Договора. </w:t>
      </w:r>
    </w:p>
    <w:p w14:paraId="BF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2.2.4. </w:t>
      </w:r>
      <w:r>
        <w:rPr>
          <w:rFonts w:ascii="Times New Roman" w:hAnsi="Times New Roman"/>
          <w:sz w:val="28"/>
        </w:rPr>
        <w:t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</w:t>
      </w:r>
      <w:r>
        <w:rPr>
          <w:rFonts w:ascii="Times New Roman" w:hAnsi="Times New Roman"/>
          <w:sz w:val="28"/>
        </w:rPr>
        <w:t xml:space="preserve"> момента государственной регистрации перехода права собственности на Имущество к Покупателю,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r>
        <w:rPr>
          <w:rFonts w:ascii="Times New Roman" w:hAnsi="Times New Roman"/>
          <w:sz w:val="28"/>
        </w:rPr>
        <w:t xml:space="preserve"> Покупа</w:t>
      </w:r>
      <w:r>
        <w:rPr>
          <w:rFonts w:ascii="Times New Roman" w:hAnsi="Times New Roman"/>
          <w:sz w:val="28"/>
        </w:rPr>
        <w:t xml:space="preserve">тель обязуется </w:t>
      </w:r>
      <w:r>
        <w:rPr>
          <w:rFonts w:ascii="Times New Roman" w:hAnsi="Times New Roman"/>
          <w:sz w:val="28"/>
        </w:rPr>
        <w:t>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</w:t>
      </w:r>
      <w:r>
        <w:rPr>
          <w:rFonts w:ascii="Times New Roman" w:hAnsi="Times New Roman"/>
          <w:sz w:val="28"/>
        </w:rPr>
        <w:t>в Продавца.</w:t>
      </w:r>
    </w:p>
    <w:p w14:paraId="C0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2.2.5. Своевременно в письменном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z w:val="28"/>
        </w:rPr>
        <w:t xml:space="preserve">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14:paraId="C1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C2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  <w:shd w:fill="FFA69B" w:val="clear"/>
        </w:rPr>
      </w:pPr>
      <w:bookmarkStart w:id="24" w:name="Par2154"/>
      <w:bookmarkEnd w:id="24"/>
      <w:r>
        <w:rPr>
          <w:rFonts w:ascii="Times New Roman" w:hAnsi="Times New Roman"/>
          <w:b w:val="1"/>
          <w:sz w:val="28"/>
        </w:rPr>
        <w:t>3. Цена Имущества и порядо</w:t>
      </w:r>
      <w:r>
        <w:rPr>
          <w:rFonts w:ascii="Times New Roman" w:hAnsi="Times New Roman"/>
          <w:b w:val="1"/>
          <w:sz w:val="28"/>
        </w:rPr>
        <w:t>к расчетов</w:t>
      </w:r>
    </w:p>
    <w:p w14:paraId="C3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bookmarkStart w:id="25" w:name="Par2155"/>
      <w:bookmarkEnd w:id="25"/>
      <w:r>
        <w:rPr>
          <w:rFonts w:ascii="Times New Roman" w:hAnsi="Times New Roman"/>
          <w:sz w:val="28"/>
        </w:rPr>
        <w:t xml:space="preserve">3.1. Цена Имущества составляет </w:t>
      </w:r>
      <w:r>
        <w:rPr>
          <w:rFonts w:ascii="Times New Roman" w:hAnsi="Times New Roman"/>
          <w:i w:val="1"/>
          <w:sz w:val="28"/>
        </w:rPr>
        <w:t>сумма цифрами и прописью рублей сумма копеек</w:t>
      </w:r>
      <w:r>
        <w:rPr>
          <w:rFonts w:ascii="Times New Roman" w:hAnsi="Times New Roman"/>
          <w:sz w:val="28"/>
        </w:rPr>
        <w:t xml:space="preserve"> (далее - "Цена Имущества"), а именно:</w:t>
      </w:r>
    </w:p>
    <w:p w14:paraId="C4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нежилое помещение (подвал) общей площадью 853,8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., кадастровый номер 66:41:0000000:63968, </w:t>
      </w:r>
      <w:r>
        <w:rPr>
          <w:rFonts w:ascii="Times New Roman" w:hAnsi="Times New Roman"/>
          <w:i w:val="1"/>
          <w:sz w:val="28"/>
        </w:rPr>
        <w:t>(сумма цифрами и прописью рублей су</w:t>
      </w:r>
      <w:r>
        <w:rPr>
          <w:rFonts w:ascii="Times New Roman" w:hAnsi="Times New Roman"/>
          <w:i w:val="1"/>
          <w:sz w:val="28"/>
        </w:rPr>
        <w:t>мма копеек)</w:t>
      </w:r>
      <w:r>
        <w:rPr>
          <w:rFonts w:ascii="Times New Roman" w:hAnsi="Times New Roman"/>
          <w:sz w:val="28"/>
        </w:rPr>
        <w:t xml:space="preserve">, в том числе НДС 20% </w:t>
      </w:r>
      <w:r>
        <w:rPr>
          <w:rFonts w:ascii="Times New Roman" w:hAnsi="Times New Roman"/>
          <w:i w:val="1"/>
          <w:sz w:val="28"/>
        </w:rPr>
        <w:t>(сумма цифрами и прописью рублей сумма копеек)</w:t>
      </w:r>
      <w:r>
        <w:rPr>
          <w:rFonts w:ascii="Times New Roman" w:hAnsi="Times New Roman"/>
          <w:sz w:val="28"/>
        </w:rPr>
        <w:t xml:space="preserve">; </w:t>
      </w:r>
    </w:p>
    <w:p w14:paraId="C5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– нежилое помещение (этаж № 4)  общей площадью 3109,9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., кадастровый номер 66:41:0000000:63970, </w:t>
      </w:r>
      <w:r>
        <w:rPr>
          <w:rFonts w:ascii="Times New Roman" w:hAnsi="Times New Roman"/>
          <w:i w:val="1"/>
          <w:sz w:val="28"/>
        </w:rPr>
        <w:t>(сумма цифрами и прописью рублей сумма копеек)</w:t>
      </w:r>
      <w:r>
        <w:rPr>
          <w:rFonts w:ascii="Times New Roman" w:hAnsi="Times New Roman"/>
          <w:sz w:val="28"/>
        </w:rPr>
        <w:t xml:space="preserve">, в том числе НДС 20% </w:t>
      </w:r>
      <w:r>
        <w:rPr>
          <w:rFonts w:ascii="Times New Roman" w:hAnsi="Times New Roman"/>
          <w:i w:val="1"/>
          <w:sz w:val="28"/>
        </w:rPr>
        <w:t>(сумма ц</w:t>
      </w:r>
      <w:r>
        <w:rPr>
          <w:rFonts w:ascii="Times New Roman" w:hAnsi="Times New Roman"/>
          <w:i w:val="1"/>
          <w:sz w:val="28"/>
        </w:rPr>
        <w:t xml:space="preserve">ифрами и прописью рублей сумма копеек); </w:t>
      </w:r>
    </w:p>
    <w:p w14:paraId="C6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– объект незавершенного строительства площадь застройки 4499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., кадастровый номер 66:41:0000000:82759, </w:t>
      </w:r>
      <w:r>
        <w:rPr>
          <w:rFonts w:ascii="Times New Roman" w:hAnsi="Times New Roman"/>
          <w:i w:val="1"/>
          <w:sz w:val="28"/>
        </w:rPr>
        <w:t>(сумма цифрами и прописью рублей сумма копеек)</w:t>
      </w:r>
      <w:r>
        <w:rPr>
          <w:rFonts w:ascii="Times New Roman" w:hAnsi="Times New Roman"/>
          <w:sz w:val="28"/>
        </w:rPr>
        <w:t xml:space="preserve">, в том числе НДС 20% </w:t>
      </w:r>
      <w:r>
        <w:rPr>
          <w:rFonts w:ascii="Times New Roman" w:hAnsi="Times New Roman"/>
          <w:i w:val="1"/>
          <w:sz w:val="28"/>
        </w:rPr>
        <w:t>(сумма цифрами и прописью рублей сумма копе</w:t>
      </w:r>
      <w:r>
        <w:rPr>
          <w:rFonts w:ascii="Times New Roman" w:hAnsi="Times New Roman"/>
          <w:i w:val="1"/>
          <w:sz w:val="28"/>
        </w:rPr>
        <w:t>ек).</w:t>
      </w:r>
    </w:p>
    <w:p w14:paraId="C7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Оплата Цены Имущества, указанной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../%D0%9C%D0%BE%D0%BB%D0%BE%D0%B4%D0%B5%D0%B6%D0%BD%D0%BE%D0%B5/%D0%B4%D0%BE%D0%BA%D1%83%D0%BC%D0%B5%D0%BD%D1%82%D0%B0%D1%86%D0%B8%D1%8F%20%D1%81%20%D1%80%D0%B0%D1%81%D1%81%D1%80%D0%BE%D1%87%D0%BA%D0%BE%D0%B9.docЦенаИмуществасоставляетсуммацифрамиипрописьюрублейсуммакопеек(далее-#Par2155ЦенаИмущества)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3.1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Договора, осуществляется в </w:t>
      </w:r>
      <w:r>
        <w:rPr>
          <w:rFonts w:ascii="Times New Roman" w:hAnsi="Times New Roman"/>
          <w:sz w:val="28"/>
        </w:rPr>
        <w:t>следующем</w:t>
      </w:r>
      <w:r>
        <w:rPr>
          <w:rFonts w:ascii="Times New Roman" w:hAnsi="Times New Roman"/>
          <w:sz w:val="28"/>
        </w:rPr>
        <w:t xml:space="preserve"> порядке:</w:t>
      </w:r>
    </w:p>
    <w:p w14:paraId="C8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5% от Цены Имущества, указанной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"./%D0%A6%D0%B5%D0%BD%D0%B0%D0%98%D0%BC%D1%83%D1%89%D0%B5%D1%81%D1%82%D0%B2%D0%B0)ЦенаИмуществасоставляетсуммацифрамиипрописьюрублейсуммакопеек(далее-#Par2155"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3.1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Договора, внесенные в </w:t>
      </w:r>
      <w:r>
        <w:rPr>
          <w:rFonts w:ascii="Times New Roman" w:hAnsi="Times New Roman"/>
          <w:sz w:val="28"/>
        </w:rPr>
        <w:t>качестве</w:t>
      </w:r>
      <w:r>
        <w:rPr>
          <w:rFonts w:ascii="Times New Roman" w:hAnsi="Times New Roman"/>
          <w:sz w:val="28"/>
        </w:rPr>
        <w:t xml:space="preserve"> задатка при проведении аукциона</w:t>
      </w:r>
      <w:r>
        <w:rPr>
          <w:rFonts w:ascii="Times New Roman" w:hAnsi="Times New Roman"/>
          <w:i w:val="1"/>
          <w:sz w:val="28"/>
        </w:rPr>
        <w:t xml:space="preserve"> (сумма цифрами и пропись</w:t>
      </w:r>
      <w:r>
        <w:rPr>
          <w:rFonts w:ascii="Times New Roman" w:hAnsi="Times New Roman"/>
          <w:i w:val="1"/>
          <w:sz w:val="28"/>
        </w:rPr>
        <w:t>ю рублей),</w:t>
      </w:r>
      <w:r>
        <w:rPr>
          <w:rFonts w:ascii="Times New Roman" w:hAnsi="Times New Roman"/>
          <w:sz w:val="28"/>
        </w:rPr>
        <w:t xml:space="preserve"> засчитывается в счет оплаты цены Имущества.</w:t>
      </w:r>
    </w:p>
    <w:p w14:paraId="C9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</w:t>
      </w:r>
      <w:r>
        <w:rPr>
          <w:rFonts w:ascii="Times New Roman" w:hAnsi="Times New Roman"/>
          <w:sz w:val="28"/>
        </w:rPr>
        <w:tab/>
      </w:r>
      <w:bookmarkStart w:id="26" w:name="_Ref369542844"/>
      <w:r>
        <w:rPr>
          <w:rFonts w:ascii="Times New Roman" w:hAnsi="Times New Roman"/>
          <w:sz w:val="28"/>
        </w:rPr>
        <w:t xml:space="preserve">Оставшаяся часть (95 %) Цены Имущества, указанной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"./%D0%A6%D0%B5%D0%BD%D0%B0%D0%98%D0%BC%D1%83%D1%89%D0%B5%D1%81%D1%82%D0%B2%D0%B0)ЦенаИмуществасоставляетсуммацифрамиипрописьюрублейсуммакопеек(далее-#Par2155"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3.1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Договора </w:t>
      </w:r>
      <w:r>
        <w:rPr>
          <w:rFonts w:ascii="Times New Roman" w:hAnsi="Times New Roman"/>
          <w:i w:val="1"/>
          <w:sz w:val="28"/>
        </w:rPr>
        <w:t>(сумма цифрами и прописью рублей)</w:t>
      </w:r>
      <w:r>
        <w:rPr>
          <w:rFonts w:ascii="Times New Roman" w:hAnsi="Times New Roman"/>
          <w:sz w:val="28"/>
        </w:rPr>
        <w:t xml:space="preserve">, оплачиваются Покупателем в течение 5 (Пяти) рабочих дней </w:t>
      </w:r>
      <w:r>
        <w:rPr>
          <w:rFonts w:ascii="Times New Roman" w:hAnsi="Times New Roman"/>
          <w:sz w:val="28"/>
        </w:rPr>
        <w:t>с даты подписания</w:t>
      </w:r>
      <w:r>
        <w:rPr>
          <w:rFonts w:ascii="Times New Roman" w:hAnsi="Times New Roman"/>
          <w:sz w:val="28"/>
        </w:rPr>
        <w:t xml:space="preserve"> Договора Сторонами.</w:t>
      </w:r>
    </w:p>
    <w:p w14:paraId="CA020000">
      <w:pPr>
        <w:widowControl w:val="0"/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Цены Имущества, указанной в п. 3.2 Договора, осуществляется Покупателем п</w:t>
      </w:r>
      <w:r>
        <w:rPr>
          <w:rFonts w:ascii="Times New Roman" w:hAnsi="Times New Roman"/>
          <w:sz w:val="28"/>
        </w:rPr>
        <w:t>утем перечисления денежных средств на расчетный счет Продавца, указанный в п. 11 настоящего Договора, либо на иной расчетный счет по письменному указанию Продавца.</w:t>
      </w:r>
      <w:bookmarkEnd w:id="26"/>
    </w:p>
    <w:p w14:paraId="CB020000">
      <w:pPr>
        <w:widowControl w:val="0"/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платежном поручении Покупателя должны быть указаны сведения о наименовании Покупателя, рек</w:t>
      </w:r>
      <w:r>
        <w:rPr>
          <w:rFonts w:ascii="Times New Roman" w:hAnsi="Times New Roman"/>
          <w:sz w:val="28"/>
        </w:rPr>
        <w:t>визитах Договора (номер и дата заключения Договора).</w:t>
      </w:r>
    </w:p>
    <w:p w14:paraId="CC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</w:t>
      </w:r>
      <w:r>
        <w:rPr>
          <w:rFonts w:ascii="Times New Roman" w:hAnsi="Times New Roman"/>
          <w:sz w:val="28"/>
        </w:rPr>
        <w:t>и в срок, указанный в п. 3 Договора.</w:t>
      </w:r>
    </w:p>
    <w:p w14:paraId="CD020000">
      <w:pPr>
        <w:pStyle w:val="Style_1"/>
        <w:spacing w:line="276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Расходы по </w:t>
      </w:r>
      <w:r>
        <w:rPr>
          <w:rFonts w:ascii="Times New Roman" w:hAnsi="Times New Roman"/>
          <w:sz w:val="28"/>
        </w:rPr>
        <w:t>государственной регистрации перехода права собственности на недвижимое имущество в полном объеме возлагаются на Покупателя.</w:t>
      </w:r>
    </w:p>
    <w:p w14:paraId="CE020000">
      <w:pPr>
        <w:pStyle w:val="Style_1"/>
        <w:spacing w:line="276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Стороны после государственной регистрации перехода права собственности на Имущество к Покупателю проводят сверку взаимных расче</w:t>
      </w:r>
      <w:r>
        <w:rPr>
          <w:rFonts w:ascii="Times New Roman" w:hAnsi="Times New Roman"/>
          <w:sz w:val="28"/>
        </w:rPr>
        <w:t>тов по обязательствам, возникшим из договора. Покупатель предоставляет Продавцу два экземпляра подписанного акта сверки взаимных расчетов (далее акт сверки). Продавец в течение 5 (Пяти) рабочих дней с даты получения акта сверки подписывает его и возвращает</w:t>
      </w:r>
      <w:r>
        <w:rPr>
          <w:rFonts w:ascii="Times New Roman" w:hAnsi="Times New Roman"/>
          <w:sz w:val="28"/>
        </w:rPr>
        <w:t xml:space="preserve"> один экземпляр Покупателю либо, при наличии разногласий, направляет в адрес </w:t>
      </w:r>
      <w:r>
        <w:rPr>
          <w:rFonts w:ascii="Times New Roman" w:hAnsi="Times New Roman"/>
          <w:sz w:val="28"/>
        </w:rPr>
        <w:t>Покупателя</w:t>
      </w:r>
      <w:r>
        <w:rPr>
          <w:rFonts w:ascii="Times New Roman" w:hAnsi="Times New Roman"/>
          <w:sz w:val="28"/>
        </w:rPr>
        <w:t xml:space="preserve"> подписанный протокол разногласий.</w:t>
      </w:r>
    </w:p>
    <w:p w14:paraId="CF020000">
      <w:pPr>
        <w:pStyle w:val="Style_1"/>
        <w:spacing w:line="276" w:lineRule="auto"/>
        <w:ind w:firstLine="539" w:left="0"/>
        <w:jc w:val="both"/>
        <w:rPr>
          <w:rFonts w:ascii="Times New Roman" w:hAnsi="Times New Roman"/>
          <w:sz w:val="28"/>
        </w:rPr>
      </w:pPr>
    </w:p>
    <w:p w14:paraId="D0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 Передача Имущества. Переход права собственности на Имущество</w:t>
      </w:r>
    </w:p>
    <w:p w14:paraId="D1020000">
      <w:pPr>
        <w:pStyle w:val="Style_7"/>
        <w:widowControl w:val="0"/>
        <w:tabs>
          <w:tab w:leader="none" w:pos="567" w:val="left"/>
        </w:tabs>
        <w:spacing w:after="0"/>
        <w:ind w:firstLine="0" w:left="0"/>
        <w:contextualSpacing w:val="0"/>
        <w:jc w:val="both"/>
        <w:rPr>
          <w:rFonts w:ascii="Times New Roman" w:hAnsi="Times New Roman"/>
          <w:sz w:val="28"/>
        </w:rPr>
      </w:pPr>
      <w:bookmarkStart w:id="27" w:name="Par2177"/>
      <w:bookmarkEnd w:id="27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4.1. Передача Имущества Продавцом и принятие его Покупателем осущест</w:t>
      </w:r>
      <w:r>
        <w:rPr>
          <w:rFonts w:ascii="Times New Roman" w:hAnsi="Times New Roman"/>
          <w:sz w:val="28"/>
        </w:rPr>
        <w:t xml:space="preserve">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"Par2322"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приложении</w:t>
      </w:r>
      <w:r>
        <w:rPr>
          <w:rFonts w:ascii="Times New Roman" w:hAnsi="Times New Roman"/>
          <w:sz w:val="28"/>
        </w:rPr>
        <w:t xml:space="preserve"> №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 Договору в течение 5 (Пяти) рабочих дней </w:t>
      </w:r>
      <w:bookmarkStart w:id="28" w:name="Par2178"/>
      <w:bookmarkEnd w:id="28"/>
      <w:r>
        <w:rPr>
          <w:rFonts w:ascii="Times New Roman" w:hAnsi="Times New Roman"/>
          <w:sz w:val="28"/>
        </w:rPr>
        <w:t>с момента полной оплаты Покуп</w:t>
      </w:r>
      <w:r>
        <w:rPr>
          <w:rFonts w:ascii="Times New Roman" w:hAnsi="Times New Roman"/>
          <w:sz w:val="28"/>
        </w:rPr>
        <w:t>ателем цены Имущества согласно п. 3.2.</w:t>
      </w:r>
    </w:p>
    <w:p w14:paraId="D2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14:paraId="D3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Одновременно с переда</w:t>
      </w:r>
      <w:r>
        <w:rPr>
          <w:rFonts w:ascii="Times New Roman" w:hAnsi="Times New Roman"/>
          <w:sz w:val="28"/>
        </w:rPr>
        <w:t>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</w:t>
      </w:r>
      <w:r>
        <w:rPr>
          <w:rFonts w:ascii="Times New Roman" w:hAnsi="Times New Roman"/>
          <w:sz w:val="28"/>
        </w:rPr>
        <w:t>тказа Покупателя от Имущества, расторжения Договора или уменьшения Цены Имущества.</w:t>
      </w:r>
    </w:p>
    <w:p w14:paraId="D4020000">
      <w:pPr>
        <w:pStyle w:val="Style_7"/>
        <w:widowControl w:val="0"/>
        <w:tabs>
          <w:tab w:leader="none" w:pos="0" w:val="left"/>
        </w:tabs>
        <w:spacing w:after="0"/>
        <w:ind w:firstLine="567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Обязательство Продавца передать Имущество считается исполненным после подписания Сторонами Акта приема-передачи.</w:t>
      </w:r>
    </w:p>
    <w:p w14:paraId="D5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Право собственности на недвижимое имущество перехо</w:t>
      </w:r>
      <w:r>
        <w:rPr>
          <w:rFonts w:ascii="Times New Roman" w:hAnsi="Times New Roman"/>
          <w:sz w:val="28"/>
        </w:rPr>
        <w:t>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</w:t>
      </w:r>
      <w:r>
        <w:rPr>
          <w:rFonts w:ascii="Times New Roman" w:hAnsi="Times New Roman"/>
          <w:sz w:val="28"/>
        </w:rPr>
        <w:t>ской Федерации.</w:t>
      </w:r>
    </w:p>
    <w:p w14:paraId="D6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</w:t>
      </w:r>
      <w:r>
        <w:rPr>
          <w:rFonts w:ascii="Times New Roman" w:hAnsi="Times New Roman"/>
          <w:sz w:val="28"/>
        </w:rPr>
        <w:t xml:space="preserve">арантия качества Имущества Продавцом не предоставляется. После передачи Имущества Покупателю в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, установленном настоящим Договором, Покупатель не вправе предъявлять к </w:t>
      </w:r>
      <w:r>
        <w:rPr>
          <w:rFonts w:ascii="Times New Roman" w:hAnsi="Times New Roman"/>
          <w:sz w:val="28"/>
        </w:rPr>
        <w:t>Продавцу претензии, требования относительно приобретенного Имущества.</w:t>
      </w:r>
    </w:p>
    <w:p w14:paraId="D7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D8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Заверени</w:t>
      </w:r>
      <w:r>
        <w:rPr>
          <w:rFonts w:ascii="Times New Roman" w:hAnsi="Times New Roman"/>
          <w:b w:val="1"/>
          <w:sz w:val="28"/>
        </w:rPr>
        <w:t>я и гарантии</w:t>
      </w:r>
    </w:p>
    <w:p w14:paraId="D9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Продавец заверяет и гарантирует Покупателю, что на дату заключения Договора:</w:t>
      </w:r>
    </w:p>
    <w:p w14:paraId="DA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Продавец обладает всеми необходимыми правомочиями для распоряжения Имуществом согласно условиям настоящего Договора.</w:t>
      </w:r>
    </w:p>
    <w:p w14:paraId="DB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5.1.2. Имущество на дату заключения </w:t>
      </w:r>
      <w:r>
        <w:rPr>
          <w:rFonts w:ascii="Times New Roman" w:hAnsi="Times New Roman"/>
          <w:sz w:val="28"/>
        </w:rPr>
        <w:t>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14:paraId="DC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5.1.3. Продавцом получены все и любые разрешения, одобрения и сог</w:t>
      </w:r>
      <w:r>
        <w:rPr>
          <w:rFonts w:ascii="Times New Roman" w:hAnsi="Times New Roman"/>
          <w:sz w:val="28"/>
        </w:rPr>
        <w:t>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</w:t>
      </w:r>
      <w:r>
        <w:rPr>
          <w:rFonts w:ascii="Times New Roman" w:hAnsi="Times New Roman"/>
          <w:sz w:val="28"/>
        </w:rPr>
        <w:t>ение крупной сделки).</w:t>
      </w:r>
    </w:p>
    <w:p w14:paraId="DD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Покупатель заверяет Продавца и гарантирует ему, что на дату заключения Договора:</w:t>
      </w:r>
    </w:p>
    <w:p w14:paraId="DE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5.2.1. Покупатель является юридическим лицом, зарегистрированным в установленном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 в соответствии с законодательством Российской Федерации (дл</w:t>
      </w:r>
      <w:r>
        <w:rPr>
          <w:rFonts w:ascii="Times New Roman" w:hAnsi="Times New Roman"/>
          <w:sz w:val="28"/>
        </w:rPr>
        <w:t>я российских юридических лиц).</w:t>
      </w:r>
    </w:p>
    <w:p w14:paraId="DF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5.2.2.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</w:t>
      </w:r>
      <w:r>
        <w:rPr>
          <w:rFonts w:ascii="Times New Roman" w:hAnsi="Times New Roman"/>
          <w:sz w:val="28"/>
        </w:rPr>
        <w:t>ции или учредительными документами Покупателя, включая одобрение сделки с заинтересованностью, одобрение крупной сделки).</w:t>
      </w:r>
    </w:p>
    <w:p w14:paraId="E0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5.2.3. Договор заключен Покупателем не вследствие стечения тяжелых обстоятельств на крайне невыгодных для себя условиях, и Договор не </w:t>
      </w:r>
      <w:r>
        <w:rPr>
          <w:rFonts w:ascii="Times New Roman" w:hAnsi="Times New Roman"/>
          <w:sz w:val="28"/>
        </w:rPr>
        <w:t>является для Покупателя кабальной сделкой.</w:t>
      </w:r>
    </w:p>
    <w:p w14:paraId="E1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5.2.4.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14:paraId="E2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5.2.5. Покупатель соблюдает установлен</w:t>
      </w:r>
      <w:r>
        <w:rPr>
          <w:rFonts w:ascii="Times New Roman" w:hAnsi="Times New Roman"/>
          <w:sz w:val="28"/>
        </w:rPr>
        <w:t xml:space="preserve">ные требования законодательства о защите конкуренции (в </w:t>
      </w:r>
      <w:r>
        <w:rPr>
          <w:rFonts w:ascii="Times New Roman" w:hAnsi="Times New Roman"/>
          <w:sz w:val="28"/>
        </w:rPr>
        <w:t>т.ч</w:t>
      </w:r>
      <w:r>
        <w:rPr>
          <w:rFonts w:ascii="Times New Roman" w:hAnsi="Times New Roman"/>
          <w:sz w:val="28"/>
        </w:rPr>
        <w:t>. отказывается от заключения ограничивающих конкуренцию соглашений и пр.).</w:t>
      </w:r>
    </w:p>
    <w:p w14:paraId="E3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Каждая из Сторон гарантирует другой Стороне, что:</w:t>
      </w:r>
    </w:p>
    <w:p w14:paraId="E4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Договор подписан должным образом уполномоченными на то представи</w:t>
      </w:r>
      <w:r>
        <w:rPr>
          <w:rFonts w:ascii="Times New Roman" w:hAnsi="Times New Roman"/>
          <w:sz w:val="28"/>
        </w:rPr>
        <w:t>телями Сторон;</w:t>
      </w:r>
    </w:p>
    <w:p w14:paraId="E5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Сторона вправе заключать и исполнять Договор;</w:t>
      </w:r>
    </w:p>
    <w:p w14:paraId="E6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Заключение и/или исполнение Стороной Договора не противоречит прямо </w:t>
      </w:r>
      <w:r>
        <w:rPr>
          <w:rFonts w:ascii="Times New Roman" w:hAnsi="Times New Roman"/>
          <w:sz w:val="28"/>
        </w:rPr>
        <w:t>или косвенно никаким законам, постановлениям, указам, прочим нормативным актам, актам органам государственной власти и/ил</w:t>
      </w:r>
      <w:r>
        <w:rPr>
          <w:rFonts w:ascii="Times New Roman" w:hAnsi="Times New Roman"/>
          <w:sz w:val="28"/>
        </w:rPr>
        <w:t>и местного самоуправления, локальным нормативным актам Стороны, судебным решениям.</w:t>
      </w:r>
    </w:p>
    <w:p w14:paraId="E7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E8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Ответственность Сторон. Расторжение Договора</w:t>
      </w:r>
    </w:p>
    <w:p w14:paraId="E9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За невыполнение или ненадлежащее выполнение своих обязательств по Договору Стороны несут ответственность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действующим законодательством Российской Федерации и Договором.</w:t>
      </w:r>
    </w:p>
    <w:p w14:paraId="EA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За нарушение срока оплаты Цены Имущества, установленной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"./%D0%A6%D0%B5%D0%BD%D0%B0%D0%98%D0%BC%D1%83%D1%89%D0%B5%D1%81%D1%82%D0%B2%D0%B0)ЦенаИмуществасоставляетсуммацифрамиипрописьюрублейсуммакопеек(далее-#Par2155"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3.1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Договора, Покупатель по требованию Продавца уплачивает Продавцу неустойку в </w:t>
      </w:r>
      <w:r>
        <w:rPr>
          <w:rFonts w:ascii="Times New Roman" w:hAnsi="Times New Roman"/>
          <w:sz w:val="28"/>
        </w:rPr>
        <w:t>размере</w:t>
      </w:r>
      <w:r>
        <w:rPr>
          <w:rFonts w:ascii="Times New Roman" w:hAnsi="Times New Roman"/>
          <w:sz w:val="28"/>
        </w:rPr>
        <w:t xml:space="preserve"> 0,1 % (Ноль целых одна десятая процента) от неоплаченной суммы за каждый день просрочки.</w:t>
      </w:r>
    </w:p>
    <w:p w14:paraId="EB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Просрочка внесения денежных ср</w:t>
      </w:r>
      <w:r>
        <w:rPr>
          <w:rFonts w:ascii="Times New Roman" w:hAnsi="Times New Roman"/>
          <w:sz w:val="28"/>
        </w:rPr>
        <w:t xml:space="preserve">едств в счет оплаты Имущества в сумме и в сроки,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"Par2154"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Договора, не может составлять более 5 (Пяти) рабочих дней (далее - "</w:t>
      </w:r>
      <w:r>
        <w:rPr>
          <w:rFonts w:ascii="Times New Roman" w:hAnsi="Times New Roman"/>
          <w:b w:val="1"/>
          <w:sz w:val="28"/>
        </w:rPr>
        <w:t>Допустимая просрочка</w:t>
      </w:r>
      <w:r>
        <w:rPr>
          <w:rFonts w:ascii="Times New Roman" w:hAnsi="Times New Roman"/>
          <w:sz w:val="28"/>
        </w:rPr>
        <w:t>"). Просрочка свыше 5 (Пяти) рабочих дней считается отказом Покупателя от исп</w:t>
      </w:r>
      <w:r>
        <w:rPr>
          <w:rFonts w:ascii="Times New Roman" w:hAnsi="Times New Roman"/>
          <w:sz w:val="28"/>
        </w:rPr>
        <w:t>олнения обязательств по оплате Имущества, установленных Договором.</w:t>
      </w:r>
    </w:p>
    <w:p w14:paraId="EC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r>
        <w:rPr>
          <w:rFonts w:ascii="Times New Roman" w:hAnsi="Times New Roman"/>
          <w:sz w:val="28"/>
        </w:rPr>
        <w:t>с даты отправления</w:t>
      </w:r>
      <w:r>
        <w:rPr>
          <w:rFonts w:ascii="Times New Roman" w:hAnsi="Times New Roman"/>
          <w:sz w:val="28"/>
        </w:rPr>
        <w:t xml:space="preserve"> которо</w:t>
      </w:r>
      <w:r>
        <w:rPr>
          <w:rFonts w:ascii="Times New Roman" w:hAnsi="Times New Roman"/>
          <w:sz w:val="28"/>
        </w:rPr>
        <w:t>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14:paraId="ED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>
        <w:rPr>
          <w:rFonts w:ascii="Times New Roman" w:hAnsi="Times New Roman"/>
          <w:sz w:val="28"/>
        </w:rPr>
        <w:t>В случае просрочки Покупателем установленного Договором срока принятия Имущества по Акту приема</w:t>
      </w:r>
      <w:r>
        <w:rPr>
          <w:rFonts w:ascii="Times New Roman" w:hAnsi="Times New Roman"/>
          <w:sz w:val="28"/>
        </w:rPr>
        <w:t>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</w:t>
      </w:r>
      <w:r>
        <w:rPr>
          <w:rFonts w:ascii="Times New Roman" w:hAnsi="Times New Roman"/>
          <w:sz w:val="28"/>
        </w:rPr>
        <w:t>льства Сторон по Договору, в том числе обязательства Продавца, предусмотренные п. 2.1 Договора, прекращаются.</w:t>
      </w:r>
    </w:p>
    <w:p w14:paraId="EE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В части, не покрытой неустойкой, Продавец также вправе потребовать от Покупателя возмещения убытков, причиненных Продавцу просрочкой Покупате</w:t>
      </w:r>
      <w:r>
        <w:rPr>
          <w:rFonts w:ascii="Times New Roman" w:hAnsi="Times New Roman"/>
          <w:sz w:val="28"/>
        </w:rPr>
        <w:t>ля.</w:t>
      </w:r>
    </w:p>
    <w:p w14:paraId="EF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6.5. Настоящий </w:t>
      </w:r>
      <w:r>
        <w:rPr>
          <w:rFonts w:ascii="Times New Roman" w:hAnsi="Times New Roman"/>
          <w:sz w:val="28"/>
        </w:rPr>
        <w:t>Договор</w:t>
      </w:r>
      <w:r>
        <w:rPr>
          <w:rFonts w:ascii="Times New Roman" w:hAnsi="Times New Roman"/>
          <w:sz w:val="28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F0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6.6. При выявлении нарушения заверения Покупателя о соблюдении устано</w:t>
      </w:r>
      <w:r>
        <w:rPr>
          <w:rFonts w:ascii="Times New Roman" w:hAnsi="Times New Roman"/>
          <w:sz w:val="28"/>
        </w:rPr>
        <w:t>вленных требований законодательства о защите конкуренции, Продавец вправе отказаться от заключения договора (расторгнуть договор), а также потребовать у Покупателя возмещения убытков.</w:t>
      </w:r>
    </w:p>
    <w:p w14:paraId="F1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F2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Порядок разрешения споров</w:t>
      </w:r>
    </w:p>
    <w:p w14:paraId="F3020000">
      <w:pPr>
        <w:pStyle w:val="Style_7"/>
        <w:ind w:firstLine="567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7.1. Любой спор, разногласие или </w:t>
      </w:r>
      <w:r>
        <w:rPr>
          <w:rFonts w:ascii="XO Thames" w:hAnsi="XO Thames"/>
          <w:sz w:val="28"/>
        </w:rPr>
        <w:t>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в Арбитражном суде Свердловской области.</w:t>
      </w:r>
    </w:p>
    <w:p w14:paraId="F4020000">
      <w:pPr>
        <w:widowControl w:val="0"/>
        <w:tabs>
          <w:tab w:leader="none" w:pos="993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8. Заверения об </w:t>
      </w:r>
      <w:r>
        <w:rPr>
          <w:rFonts w:ascii="Times New Roman" w:hAnsi="Times New Roman"/>
          <w:b w:val="1"/>
          <w:sz w:val="28"/>
        </w:rPr>
        <w:t>обстоятельствах.</w:t>
      </w:r>
    </w:p>
    <w:p w14:paraId="F5020000">
      <w:pPr>
        <w:widowControl w:val="0"/>
        <w:tabs>
          <w:tab w:leader="none" w:pos="567" w:val="left"/>
        </w:tabs>
        <w:spacing w:after="0"/>
        <w:ind w:firstLine="14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8.1. Каждая Сторона гарантирует другой Стороне, что:</w:t>
      </w:r>
    </w:p>
    <w:p w14:paraId="F6020000">
      <w:pPr>
        <w:widowControl w:val="0"/>
        <w:tabs>
          <w:tab w:leader="none" w:pos="426" w:val="left"/>
          <w:tab w:leader="none" w:pos="993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Сторона вправе заключать и исполнять Договор; </w:t>
      </w:r>
      <w:r>
        <w:rPr>
          <w:rFonts w:ascii="Times New Roman" w:hAnsi="Times New Roman"/>
          <w:sz w:val="28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</w:t>
      </w:r>
      <w:r>
        <w:rPr>
          <w:rFonts w:ascii="Times New Roman" w:hAnsi="Times New Roman"/>
          <w:sz w:val="28"/>
        </w:rPr>
        <w:t>ативным актам, актам органов государственной власти и (или) местного самоуправления, локальным нормативным актам Стороны, судебным решениям, Стороной получены все и любые разрешения, одобрения и согласования, необходимые ей для заключения и (или) исполнени</w:t>
      </w:r>
      <w:r>
        <w:rPr>
          <w:rFonts w:ascii="Times New Roman" w:hAnsi="Times New Roman"/>
          <w:sz w:val="28"/>
        </w:rPr>
        <w:t>я Договора (в том числе, в соответствии с действующим законодательством Российской Федерации или</w:t>
      </w:r>
      <w:r>
        <w:rPr>
          <w:rFonts w:ascii="Times New Roman" w:hAnsi="Times New Roman"/>
          <w:sz w:val="28"/>
        </w:rPr>
        <w:t xml:space="preserve"> учредительными документами Стороны, включая одобрение сделки с заинтересованностью, одобрение крупной сделки).</w:t>
      </w:r>
    </w:p>
    <w:p w14:paraId="F7020000">
      <w:pPr>
        <w:widowControl w:val="0"/>
        <w:tabs>
          <w:tab w:leader="none" w:pos="567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8.2. </w:t>
      </w:r>
      <w:r>
        <w:rPr>
          <w:rFonts w:ascii="Times New Roman" w:hAnsi="Times New Roman"/>
          <w:sz w:val="28"/>
        </w:rPr>
        <w:t>Покупатель настоящим гарантирует, что он н</w:t>
      </w:r>
      <w:r>
        <w:rPr>
          <w:rFonts w:ascii="Times New Roman" w:hAnsi="Times New Roman"/>
          <w:sz w:val="28"/>
        </w:rPr>
        <w:t>е контролируются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</w:t>
      </w:r>
      <w:r>
        <w:rPr>
          <w:rFonts w:ascii="Times New Roman" w:hAnsi="Times New Roman"/>
          <w:sz w:val="28"/>
        </w:rPr>
        <w:t>авшее настоящий договор, не включены в перечни лиц в отношении которых применяются специальные экономические меры в соответствии с указанным 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или в соответствии с любыми иными актами Президента или Правитель</w:t>
      </w:r>
      <w:r>
        <w:rPr>
          <w:rFonts w:ascii="Times New Roman" w:hAnsi="Times New Roman"/>
          <w:sz w:val="28"/>
        </w:rPr>
        <w:t>ства Российской Федерации.</w:t>
      </w:r>
    </w:p>
    <w:p w14:paraId="F8020000">
      <w:pPr>
        <w:widowControl w:val="0"/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включения Покупателя, его единоличных исполнительных органов, иных лиц, действующих от его имени или лиц, которые его </w:t>
      </w:r>
      <w:r>
        <w:rPr>
          <w:rFonts w:ascii="Times New Roman" w:hAnsi="Times New Roman"/>
          <w:sz w:val="28"/>
        </w:rPr>
        <w:t>контролируют в перечни лиц в отношении которых применяются</w:t>
      </w:r>
      <w:r>
        <w:rPr>
          <w:rFonts w:ascii="Times New Roman" w:hAnsi="Times New Roman"/>
          <w:sz w:val="28"/>
        </w:rPr>
        <w:t xml:space="preserve"> специальные экономические меры в соответств</w:t>
      </w:r>
      <w:r>
        <w:rPr>
          <w:rFonts w:ascii="Times New Roman" w:hAnsi="Times New Roman"/>
          <w:sz w:val="28"/>
        </w:rPr>
        <w:t>ии с какими-либо актами Президента или Правительства Российской Федерации Покупатель незамедлительно информирует об этом Продавца.</w:t>
      </w:r>
    </w:p>
    <w:p w14:paraId="F9020000">
      <w:pPr>
        <w:widowControl w:val="0"/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Покупатель и Продавец подтверждают, что условия настоящего пункта признаны ими существенными условиями настоящего Договора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со статьей 432 Гражданского кодекса Российской Федерации.</w:t>
      </w:r>
    </w:p>
    <w:p w14:paraId="FA020000">
      <w:pPr>
        <w:widowControl w:val="0"/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</w:t>
      </w:r>
      <w:r>
        <w:rPr>
          <w:rFonts w:ascii="Times New Roman" w:hAnsi="Times New Roman"/>
          <w:sz w:val="28"/>
        </w:rPr>
        <w:t xml:space="preserve">ние Продавцом соответствующей информации о включении Покупателя, а также иных лиц, указанных в настоящем </w:t>
      </w:r>
      <w:r>
        <w:rPr>
          <w:rFonts w:ascii="Times New Roman" w:hAnsi="Times New Roman"/>
          <w:sz w:val="28"/>
        </w:rPr>
        <w:t>пункте, в указанные перечни лиц любым иным способом, является основанием для одностороннего внесудебного отказа Продавца от исполнения Договора.</w:t>
      </w:r>
      <w:r>
        <w:rPr>
          <w:rFonts w:ascii="Times New Roman" w:hAnsi="Times New Roman"/>
          <w:sz w:val="28"/>
        </w:rPr>
        <w:t xml:space="preserve"> Догово</w:t>
      </w:r>
      <w:r>
        <w:rPr>
          <w:rFonts w:ascii="Times New Roman" w:hAnsi="Times New Roman"/>
          <w:sz w:val="28"/>
        </w:rPr>
        <w:t xml:space="preserve">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</w:t>
      </w:r>
      <w:r>
        <w:rPr>
          <w:rFonts w:ascii="Times New Roman" w:hAnsi="Times New Roman"/>
          <w:sz w:val="28"/>
        </w:rPr>
        <w:t>уведомлении</w:t>
      </w:r>
      <w:r>
        <w:rPr>
          <w:rFonts w:ascii="Times New Roman" w:hAnsi="Times New Roman"/>
          <w:sz w:val="28"/>
        </w:rPr>
        <w:t>.</w:t>
      </w:r>
    </w:p>
    <w:p w14:paraId="FB020000">
      <w:pPr>
        <w:widowControl w:val="0"/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</w:t>
      </w:r>
      <w:r>
        <w:rPr>
          <w:rFonts w:ascii="Times New Roman" w:hAnsi="Times New Roman"/>
          <w:sz w:val="28"/>
        </w:rPr>
        <w:t>кт вкл</w:t>
      </w:r>
      <w:r>
        <w:rPr>
          <w:rFonts w:ascii="Times New Roman" w:hAnsi="Times New Roman"/>
          <w:sz w:val="28"/>
        </w:rPr>
        <w:t>ючения Покупателя, а также иных лиц, указанных в настоящем пункте, в перечни лиц, в</w:t>
      </w:r>
      <w:r>
        <w:rPr>
          <w:rFonts w:ascii="Times New Roman" w:hAnsi="Times New Roman"/>
          <w:sz w:val="28"/>
        </w:rPr>
        <w:t xml:space="preserve">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14:paraId="FC020000">
      <w:pPr>
        <w:widowControl w:val="0"/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FD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Форс-мажор</w:t>
      </w:r>
    </w:p>
    <w:p w14:paraId="FE02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</w:p>
    <w:p w14:paraId="FF02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 Стороны освобождаются о</w:t>
      </w:r>
      <w:r>
        <w:rPr>
          <w:rFonts w:ascii="Times New Roman" w:hAnsi="Times New Roman"/>
          <w:sz w:val="28"/>
        </w:rPr>
        <w:t xml:space="preserve">т ответственности за неисполнение или ненадлежащее исполнение обязательств по Договору в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возникновения обстоятельств непреодолимой силы (форс-мажор).</w:t>
      </w:r>
    </w:p>
    <w:p w14:paraId="00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 К обстоятельствам непреодолимой силы относятся в том числе, но, не ограничиваясь, землетрясени</w:t>
      </w:r>
      <w:r>
        <w:rPr>
          <w:rFonts w:ascii="Times New Roman" w:hAnsi="Times New Roman"/>
          <w:sz w:val="28"/>
        </w:rPr>
        <w:t>я, наводнения, ураганы, пожары и другие стихийные бедствия, военные действия, чрезвычайные положения и др.</w:t>
      </w:r>
    </w:p>
    <w:p w14:paraId="01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bookmarkStart w:id="29" w:name="Par2253"/>
      <w:bookmarkEnd w:id="29"/>
      <w:r>
        <w:rPr>
          <w:rFonts w:ascii="Times New Roman" w:hAnsi="Times New Roman"/>
          <w:sz w:val="28"/>
        </w:rPr>
        <w:t xml:space="preserve">9.3. </w:t>
      </w:r>
      <w:r>
        <w:rPr>
          <w:rFonts w:ascii="Times New Roman" w:hAnsi="Times New Roman"/>
          <w:sz w:val="28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</w:t>
      </w:r>
      <w:r>
        <w:rPr>
          <w:rFonts w:ascii="Times New Roman" w:hAnsi="Times New Roman"/>
          <w:sz w:val="28"/>
        </w:rPr>
        <w:t>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</w:t>
      </w:r>
      <w:r>
        <w:rPr>
          <w:rFonts w:ascii="Times New Roman" w:hAnsi="Times New Roman"/>
          <w:sz w:val="28"/>
        </w:rPr>
        <w:t>говору.</w:t>
      </w:r>
    </w:p>
    <w:p w14:paraId="02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</w:t>
      </w:r>
      <w:r>
        <w:rPr>
          <w:rFonts w:ascii="Times New Roman" w:hAnsi="Times New Roman"/>
          <w:sz w:val="28"/>
        </w:rPr>
        <w:t>икновения/существования обстоятельств непреодолимой силы.</w:t>
      </w:r>
    </w:p>
    <w:p w14:paraId="03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 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(Десят</w:t>
      </w:r>
      <w:r>
        <w:rPr>
          <w:rFonts w:ascii="Times New Roman" w:hAnsi="Times New Roman"/>
          <w:sz w:val="28"/>
        </w:rPr>
        <w:t>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14:paraId="04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503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</w:p>
    <w:p w14:paraId="0603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</w:p>
    <w:p w14:paraId="0703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 Прочие положения</w:t>
      </w:r>
    </w:p>
    <w:p w14:paraId="08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9030000">
      <w:pPr>
        <w:widowControl w:val="0"/>
        <w:tabs>
          <w:tab w:leader="none" w:pos="567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10.1. </w:t>
      </w:r>
      <w:r>
        <w:rPr>
          <w:rFonts w:ascii="Times New Roman" w:hAnsi="Times New Roman"/>
          <w:sz w:val="28"/>
        </w:rPr>
        <w:t xml:space="preserve">Покупатель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"http://www.rdr.rosatom.ru/"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www.rdr.rosatom.ru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соответствии с утвержденными </w:t>
      </w:r>
      <w:r>
        <w:rPr>
          <w:rFonts w:ascii="Times New Roman" w:hAnsi="Times New Roman"/>
          <w:sz w:val="28"/>
        </w:rPr>
        <w:t>Госкорпорацией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Росатом</w:t>
      </w:r>
      <w:r>
        <w:rPr>
          <w:rFonts w:ascii="Times New Roman" w:hAnsi="Times New Roman"/>
          <w:sz w:val="28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0A030000">
      <w:pPr>
        <w:widowControl w:val="0"/>
        <w:tabs>
          <w:tab w:leader="none" w:pos="0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 Основанием для внесения</w:t>
      </w:r>
      <w:r>
        <w:rPr>
          <w:rFonts w:ascii="Times New Roman" w:hAnsi="Times New Roman"/>
          <w:sz w:val="28"/>
        </w:rPr>
        <w:t xml:space="preserve"> сведений в информационную систему «Расчет рейтинга деловой репутации поставщиков» могут являться:</w:t>
      </w:r>
    </w:p>
    <w:p w14:paraId="0B030000">
      <w:pPr>
        <w:widowControl w:val="0"/>
        <w:tabs>
          <w:tab w:leader="none" w:pos="0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</w:t>
      </w:r>
      <w:r>
        <w:rPr>
          <w:rFonts w:ascii="Times New Roman" w:hAnsi="Times New Roman"/>
          <w:sz w:val="28"/>
        </w:rPr>
        <w:t>и) убытки, причиненные таким нарушением;</w:t>
      </w:r>
    </w:p>
    <w:p w14:paraId="0C030000">
      <w:pPr>
        <w:widowControl w:val="0"/>
        <w:tabs>
          <w:tab w:leader="none" w:pos="0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</w:t>
      </w:r>
      <w:r>
        <w:rPr>
          <w:rFonts w:ascii="Times New Roman" w:hAnsi="Times New Roman"/>
          <w:sz w:val="28"/>
        </w:rPr>
        <w:t>ым нарушением;</w:t>
      </w:r>
    </w:p>
    <w:p w14:paraId="0D030000">
      <w:pPr>
        <w:widowControl w:val="0"/>
        <w:tabs>
          <w:tab w:leader="none" w:pos="0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14:paraId="0E030000">
      <w:pPr>
        <w:widowControl w:val="0"/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 Покупатель предупрежден, что сведения, включенные в информационную систему «Расчет рейтинга деловой р</w:t>
      </w:r>
      <w:r>
        <w:rPr>
          <w:rFonts w:ascii="Times New Roman" w:hAnsi="Times New Roman"/>
          <w:sz w:val="28"/>
        </w:rPr>
        <w:t>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0F030000">
      <w:pPr>
        <w:widowControl w:val="0"/>
        <w:tabs>
          <w:tab w:leader="none" w:pos="567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10.4. Все изменения и дополнения к Договору являются его неотъ</w:t>
      </w:r>
      <w:r>
        <w:rPr>
          <w:rFonts w:ascii="Times New Roman" w:hAnsi="Times New Roman"/>
          <w:sz w:val="28"/>
        </w:rPr>
        <w:t>емлемой частью и вступают в силу с момента подписания Сторонами.</w:t>
      </w:r>
    </w:p>
    <w:p w14:paraId="10030000">
      <w:pPr>
        <w:widowControl w:val="0"/>
        <w:tabs>
          <w:tab w:leader="none" w:pos="567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10.5.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14:paraId="11030000">
      <w:pPr>
        <w:widowControl w:val="0"/>
        <w:tabs>
          <w:tab w:leader="none" w:pos="567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10.6. Договор вступает в </w:t>
      </w:r>
      <w:r>
        <w:rPr>
          <w:rFonts w:ascii="Times New Roman" w:hAnsi="Times New Roman"/>
          <w:sz w:val="28"/>
        </w:rPr>
        <w:t>силу со дня подписания Сторонами и действует до полного выполнения Сторонами своих обязательств.</w:t>
      </w:r>
    </w:p>
    <w:p w14:paraId="12030000">
      <w:pPr>
        <w:widowControl w:val="0"/>
        <w:tabs>
          <w:tab w:leader="none" w:pos="567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10.7.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</w:t>
      </w:r>
      <w:r>
        <w:rPr>
          <w:rFonts w:ascii="Times New Roman" w:hAnsi="Times New Roman"/>
          <w:sz w:val="28"/>
        </w:rPr>
        <w:t>нии или курьером, осуществляющим доставку под подпись о получении, по адресам, указанным в п. 11 Договора.</w:t>
      </w:r>
    </w:p>
    <w:p w14:paraId="13030000">
      <w:pPr>
        <w:widowControl w:val="0"/>
        <w:tabs>
          <w:tab w:leader="none" w:pos="567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10.8. Договор регулируется и подлежит толкованию в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законодательством Российской Федерации. </w:t>
      </w:r>
    </w:p>
    <w:p w14:paraId="14030000">
      <w:pPr>
        <w:widowControl w:val="0"/>
        <w:tabs>
          <w:tab w:leader="none" w:pos="567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10.9. Стороны заключили Договор в 2 (дву</w:t>
      </w:r>
      <w:r>
        <w:rPr>
          <w:rFonts w:ascii="Times New Roman" w:hAnsi="Times New Roman"/>
          <w:sz w:val="28"/>
        </w:rPr>
        <w:t xml:space="preserve">х) экземплярах, имеющих равную </w:t>
      </w:r>
      <w:r>
        <w:rPr>
          <w:rFonts w:ascii="Times New Roman" w:hAnsi="Times New Roman"/>
          <w:sz w:val="28"/>
        </w:rPr>
        <w:t>юридическую силу, 1 (один) – для Продавца, 1 (один) – для Покупателя.</w:t>
      </w:r>
    </w:p>
    <w:p w14:paraId="15030000">
      <w:pPr>
        <w:pStyle w:val="Style_1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10.10. Следующие приложения являются неотъемлемой частью Договора:</w:t>
      </w:r>
    </w:p>
    <w:p w14:paraId="16030000">
      <w:pPr>
        <w:pStyle w:val="Style_1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"Par2303"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Приложение № 1-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Перечень Имущества;</w:t>
      </w:r>
    </w:p>
    <w:p w14:paraId="17030000">
      <w:pPr>
        <w:pStyle w:val="Style_1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"Par2322"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>жение №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- Форма Акта приема-передачи Имущества;</w:t>
      </w:r>
    </w:p>
    <w:p w14:paraId="18030000">
      <w:pPr>
        <w:pStyle w:val="Style_1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"Par2322"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3 – Выписка из ЕГРН.</w:t>
      </w:r>
    </w:p>
    <w:p w14:paraId="1903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b w:val="1"/>
          <w:sz w:val="28"/>
        </w:rPr>
      </w:pPr>
      <w:bookmarkStart w:id="30" w:name="Par2278"/>
      <w:bookmarkEnd w:id="30"/>
    </w:p>
    <w:p w14:paraId="1A030000">
      <w:pPr>
        <w:pStyle w:val="Style_1"/>
        <w:spacing w:line="276" w:lineRule="auto"/>
        <w:ind/>
        <w:jc w:val="center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11. Реквизиты и подписи Сторон</w:t>
      </w:r>
    </w:p>
    <w:tbl>
      <w:tblPr>
        <w:tblStyle w:val="Style_4"/>
        <w:tblInd w:type="dxa" w:w="-8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140"/>
        <w:gridCol w:w="254"/>
        <w:gridCol w:w="4749"/>
      </w:tblGrid>
      <w:tr>
        <w:tc>
          <w:tcPr>
            <w:tcW w:type="dxa" w:w="51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pStyle w:val="Style_1"/>
              <w:tabs>
                <w:tab w:leader="none" w:pos="152" w:val="left"/>
              </w:tabs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Продавец:</w:t>
            </w:r>
          </w:p>
          <w:p w14:paraId="1C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АО «УЭМЗ»</w:t>
            </w:r>
          </w:p>
          <w:p w14:paraId="1D030000">
            <w:pPr>
              <w:tabs>
                <w:tab w:leader="none" w:pos="152" w:val="left"/>
              </w:tabs>
              <w:spacing w:after="0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Юридический адрес: 620137, г. Екатеринбург, </w:t>
            </w:r>
          </w:p>
          <w:p w14:paraId="1E030000">
            <w:pPr>
              <w:tabs>
                <w:tab w:leader="none" w:pos="152" w:val="left"/>
              </w:tabs>
              <w:spacing w:after="0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ул. Студенческая, стр. 9.</w:t>
            </w:r>
          </w:p>
          <w:p w14:paraId="1F030000">
            <w:pPr>
              <w:tabs>
                <w:tab w:leader="none" w:pos="152" w:val="left"/>
              </w:tabs>
              <w:spacing w:after="0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Почтовый адрес: г. </w:t>
            </w:r>
            <w:r>
              <w:rPr>
                <w:rFonts w:ascii="XO Thames" w:hAnsi="XO Thames"/>
                <w:sz w:val="28"/>
              </w:rPr>
              <w:t>Екатеринбург, а/я 74, 620000.</w:t>
            </w:r>
          </w:p>
          <w:p w14:paraId="20030000">
            <w:pPr>
              <w:keepNext w:val="1"/>
              <w:keepLines w:val="1"/>
              <w:tabs>
                <w:tab w:leader="none" w:pos="152" w:val="left"/>
                <w:tab w:leader="none" w:pos="1605" w:val="left"/>
                <w:tab w:leader="none" w:pos="4819" w:val="center"/>
              </w:tabs>
              <w:spacing w:after="0"/>
              <w:ind/>
              <w:outlineLvl w:val="3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ОГРН 1196658022208</w:t>
            </w:r>
          </w:p>
          <w:p w14:paraId="21030000">
            <w:pPr>
              <w:keepNext w:val="1"/>
              <w:keepLines w:val="1"/>
              <w:tabs>
                <w:tab w:leader="none" w:pos="152" w:val="left"/>
                <w:tab w:leader="none" w:pos="1605" w:val="left"/>
                <w:tab w:leader="none" w:pos="4819" w:val="center"/>
              </w:tabs>
              <w:spacing w:after="0"/>
              <w:ind/>
              <w:outlineLvl w:val="3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ИНН 6670480610 КПП 667001001</w:t>
            </w:r>
          </w:p>
          <w:p w14:paraId="22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</w:t>
            </w:r>
            <w:r>
              <w:rPr>
                <w:rFonts w:ascii="XO Thames" w:hAnsi="XO Thames"/>
                <w:sz w:val="28"/>
              </w:rPr>
              <w:t>/с 40502810016260102227</w:t>
            </w:r>
          </w:p>
          <w:p w14:paraId="23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К/с 30101810500000000674</w:t>
            </w:r>
          </w:p>
          <w:p w14:paraId="24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БИК 046577674</w:t>
            </w:r>
          </w:p>
          <w:p w14:paraId="25030000">
            <w:pPr>
              <w:tabs>
                <w:tab w:leader="none" w:pos="152" w:val="left"/>
              </w:tabs>
              <w:spacing w:after="0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Уральский банк ПАО Сбербанк </w:t>
            </w:r>
          </w:p>
          <w:p w14:paraId="26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Тел. (343)383-24-69, 383-21-15, факс: 341-33-70</w:t>
            </w:r>
          </w:p>
          <w:p w14:paraId="27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</w:p>
          <w:p w14:paraId="28030000">
            <w:pPr>
              <w:pStyle w:val="Style_1"/>
              <w:tabs>
                <w:tab w:leader="none" w:pos="152" w:val="left"/>
              </w:tabs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Генеральный директор</w:t>
            </w:r>
          </w:p>
          <w:p w14:paraId="29030000">
            <w:pPr>
              <w:pStyle w:val="Style_1"/>
              <w:tabs>
                <w:tab w:leader="none" w:pos="152" w:val="left"/>
              </w:tabs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 </w:t>
            </w:r>
          </w:p>
          <w:p w14:paraId="2A030000">
            <w:pPr>
              <w:pStyle w:val="Style_1"/>
              <w:tabs>
                <w:tab w:leader="none" w:pos="152" w:val="left"/>
              </w:tabs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</w:t>
            </w:r>
            <w:r>
              <w:rPr>
                <w:rFonts w:ascii="XO Thames" w:hAnsi="XO Thames"/>
                <w:sz w:val="28"/>
              </w:rPr>
              <w:t>_____С.Л. Богоявленский</w:t>
            </w:r>
          </w:p>
          <w:p w14:paraId="2B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             МП</w:t>
            </w:r>
          </w:p>
          <w:p w14:paraId="2C030000">
            <w:pPr>
              <w:pStyle w:val="Style_1"/>
              <w:tabs>
                <w:tab w:leader="none" w:pos="152" w:val="left"/>
              </w:tabs>
              <w:spacing w:line="276" w:lineRule="auto"/>
              <w:ind/>
              <w:rPr>
                <w:rFonts w:ascii="XO Thames" w:hAnsi="XO Thames"/>
                <w:sz w:val="28"/>
                <w:highlight w:val="white"/>
              </w:rPr>
            </w:pPr>
          </w:p>
        </w:tc>
        <w:tc>
          <w:tcPr>
            <w:tcW w:type="dxa" w:w="25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Покупатель: (Юридическое лицо)</w:t>
            </w:r>
          </w:p>
          <w:p w14:paraId="2F03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Сокращенное наименование по Уставу</w:t>
            </w:r>
          </w:p>
          <w:p w14:paraId="3003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нахождения: адрес по Уставу</w:t>
            </w:r>
          </w:p>
          <w:p w14:paraId="31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адрес: фактический адрес для переписки</w:t>
            </w:r>
          </w:p>
          <w:p w14:paraId="32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Реквизиты: ИНН, КПП, 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/с, наименование кредитного учреждения, БИК,</w:t>
            </w:r>
            <w:r>
              <w:rPr>
                <w:rFonts w:ascii="Times New Roman" w:hAnsi="Times New Roman"/>
                <w:sz w:val="28"/>
              </w:rPr>
              <w:t xml:space="preserve"> к/с</w:t>
            </w:r>
          </w:p>
          <w:p w14:paraId="33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403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Должность, ФИО, подпись</w:t>
            </w:r>
          </w:p>
          <w:p w14:paraId="35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  <w:p w14:paraId="37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3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Покупатель: (Физическое лицо)</w:t>
            </w:r>
          </w:p>
          <w:p w14:paraId="3903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ФИО:__________________________</w:t>
            </w:r>
          </w:p>
          <w:p w14:paraId="3A030000">
            <w:pPr>
              <w:pStyle w:val="Style_1"/>
              <w:spacing w:line="27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Паспорт: ______________________</w:t>
            </w:r>
          </w:p>
          <w:p w14:paraId="3B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регистрации: _____________</w:t>
            </w:r>
          </w:p>
          <w:p w14:paraId="3C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Реквизиты:_____________________</w:t>
            </w:r>
          </w:p>
          <w:p w14:paraId="3D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__________________ФИО, подпись</w:t>
            </w:r>
          </w:p>
        </w:tc>
      </w:tr>
    </w:tbl>
    <w:p w14:paraId="3F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40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41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42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43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44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45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46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47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48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  <w:bookmarkStart w:id="31" w:name="Par2303"/>
      <w:bookmarkEnd w:id="31"/>
    </w:p>
    <w:p w14:paraId="49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4A030000">
      <w:pPr>
        <w:pStyle w:val="Style_1"/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Договору купли-продажи</w:t>
      </w:r>
    </w:p>
    <w:p w14:paraId="4B03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от ___________ № ___________</w:t>
      </w:r>
    </w:p>
    <w:p w14:paraId="4C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D03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Перечень Имущества</w:t>
      </w:r>
    </w:p>
    <w:p w14:paraId="4E030000">
      <w:pPr>
        <w:pStyle w:val="Style_6"/>
        <w:spacing w:after="0"/>
        <w:ind w:firstLine="540" w:left="0"/>
      </w:pPr>
    </w:p>
    <w:p w14:paraId="4F030000">
      <w:pPr>
        <w:pStyle w:val="Style_6"/>
        <w:spacing w:after="0"/>
        <w:ind w:firstLine="540" w:left="0"/>
      </w:pPr>
    </w:p>
    <w:p w14:paraId="50030000">
      <w:pPr>
        <w:pStyle w:val="Style_6"/>
        <w:spacing w:after="0"/>
        <w:ind w:firstLine="540" w:left="0"/>
      </w:pPr>
    </w:p>
    <w:p w14:paraId="51030000">
      <w:pPr>
        <w:pStyle w:val="Style_6"/>
        <w:spacing w:after="0"/>
        <w:ind w:firstLine="540" w:left="0"/>
      </w:pPr>
      <w:r>
        <w:t>Состав передаваемого по Договору купли-продажи Имущества:</w:t>
      </w:r>
    </w:p>
    <w:p w14:paraId="52030000">
      <w:p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1.нежилое помещение (подвал) кадастровый номер: </w:t>
      </w:r>
      <w:r>
        <w:rPr>
          <w:rFonts w:ascii="Times New Roman" w:hAnsi="Times New Roman"/>
          <w:sz w:val="28"/>
        </w:rPr>
        <w:t>66:41:0000000:</w:t>
      </w:r>
      <w:r>
        <w:rPr>
          <w:rFonts w:ascii="Times New Roman" w:hAnsi="Times New Roman"/>
          <w:sz w:val="28"/>
        </w:rPr>
        <w:t xml:space="preserve">63968, площадью 853,8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., расположенное по адресу:</w:t>
      </w:r>
      <w:r>
        <w:rPr>
          <w:rFonts w:ascii="Times New Roman" w:hAnsi="Times New Roman"/>
          <w:sz w:val="28"/>
        </w:rPr>
        <w:t xml:space="preserve"> Свердловская область, г. Екатеринбург, ул. Студенческая, д.9. Назначение: нежилое здание. Право собственности</w:t>
      </w:r>
      <w:r>
        <w:rPr>
          <w:rFonts w:ascii="Times New Roman" w:hAnsi="Times New Roman"/>
          <w:sz w:val="28"/>
        </w:rPr>
        <w:t xml:space="preserve"> на здание зарегистрировано в Едином государственном реестре прав на недвижимое имущество и сделок с ним, запись регистрации</w:t>
      </w:r>
      <w:r>
        <w:rPr>
          <w:rFonts w:ascii="Times New Roman" w:hAnsi="Times New Roman"/>
          <w:sz w:val="28"/>
        </w:rPr>
        <w:t xml:space="preserve"> от 07.05.2019 № 66:41:000000:63968-66/001/2019-3.</w:t>
      </w:r>
    </w:p>
    <w:p w14:paraId="53030000">
      <w:p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нежилое помещение (этаж № 4) кадастровый номер: </w:t>
      </w:r>
      <w:r>
        <w:rPr>
          <w:rFonts w:ascii="Times New Roman" w:hAnsi="Times New Roman"/>
          <w:sz w:val="28"/>
        </w:rPr>
        <w:t>66:41:0000000:</w:t>
      </w:r>
      <w:r>
        <w:rPr>
          <w:rFonts w:ascii="Times New Roman" w:hAnsi="Times New Roman"/>
          <w:sz w:val="28"/>
        </w:rPr>
        <w:t>63970, площадью 3</w:t>
      </w:r>
      <w:r>
        <w:rPr>
          <w:rFonts w:ascii="Times New Roman" w:hAnsi="Times New Roman"/>
          <w:sz w:val="28"/>
        </w:rPr>
        <w:t xml:space="preserve">109,9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., расположенное по адресу:</w:t>
      </w:r>
      <w:r>
        <w:rPr>
          <w:rFonts w:ascii="Times New Roman" w:hAnsi="Times New Roman"/>
          <w:sz w:val="28"/>
        </w:rPr>
        <w:t xml:space="preserve"> Свердловская область, г. Екатеринбург, ул. Студенческая, д.9. Назначение: нежилое здание. Право собственности на здание зарегистрировано в Едином государственном реестре прав на недвижимое имущество и сделок с ним, зап</w:t>
      </w:r>
      <w:r>
        <w:rPr>
          <w:rFonts w:ascii="Times New Roman" w:hAnsi="Times New Roman"/>
          <w:sz w:val="28"/>
        </w:rPr>
        <w:t>ись регистрации</w:t>
      </w:r>
      <w:r>
        <w:rPr>
          <w:rFonts w:ascii="Times New Roman" w:hAnsi="Times New Roman"/>
          <w:sz w:val="28"/>
        </w:rPr>
        <w:t xml:space="preserve"> от 07.05.2019 № 66:41:000000:63970-66/001/2019-3.</w:t>
      </w:r>
    </w:p>
    <w:p w14:paraId="54030000">
      <w:p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объект незавершенного строительства, кадастровый номер 66:41:0000000:</w:t>
      </w:r>
      <w:r>
        <w:rPr>
          <w:rFonts w:ascii="Times New Roman" w:hAnsi="Times New Roman"/>
          <w:sz w:val="28"/>
        </w:rPr>
        <w:t xml:space="preserve">82759, площадь застройки 4499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., расположенный по адресу:</w:t>
      </w:r>
      <w:r>
        <w:rPr>
          <w:rFonts w:ascii="Times New Roman" w:hAnsi="Times New Roman"/>
          <w:sz w:val="28"/>
        </w:rPr>
        <w:t xml:space="preserve"> Свердловская область, г. Екатеринбург, ул. Студенческая, д.9. На</w:t>
      </w:r>
      <w:r>
        <w:rPr>
          <w:rFonts w:ascii="Times New Roman" w:hAnsi="Times New Roman"/>
          <w:sz w:val="28"/>
        </w:rPr>
        <w:t>значение: нежилое здание. Право собственности на здание зарегистрировано в Едином государственном реестре прав на недвижимое имущество и сделок с ним, запись регистрации</w:t>
      </w:r>
      <w:r>
        <w:rPr>
          <w:rFonts w:ascii="Times New Roman" w:hAnsi="Times New Roman"/>
          <w:sz w:val="28"/>
        </w:rPr>
        <w:t xml:space="preserve"> от 07.05.2019 № 66:41:000000:63970-66/001/2019-3.</w:t>
      </w:r>
    </w:p>
    <w:p w14:paraId="55030000">
      <w:p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5603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</w:p>
    <w:p w14:paraId="5703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Сторон</w:t>
      </w:r>
    </w:p>
    <w:p w14:paraId="5803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5513"/>
        <w:gridCol w:w="4408"/>
      </w:tblGrid>
      <w:tr>
        <w:trPr>
          <w:trHeight w:hRule="atLeast" w:val="1116"/>
        </w:trPr>
        <w:tc>
          <w:tcPr>
            <w:tcW w:type="dxa" w:w="551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имени Продавца:</w:t>
            </w:r>
          </w:p>
          <w:p w14:paraId="5A03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  <w:p w14:paraId="5B030000">
            <w:pPr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Генеральный директор </w:t>
            </w:r>
          </w:p>
          <w:p w14:paraId="5C030000">
            <w:pPr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__________________С.Л. Богоявленский </w:t>
            </w:r>
          </w:p>
          <w:p w14:paraId="5D030000">
            <w:pPr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М.П.</w:t>
            </w:r>
          </w:p>
        </w:tc>
        <w:tc>
          <w:tcPr>
            <w:tcW w:type="dxa" w:w="440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имени Покупателя:</w:t>
            </w:r>
          </w:p>
          <w:p w14:paraId="5F03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  <w:p w14:paraId="60030000">
            <w:pPr>
              <w:widowControl w:val="0"/>
              <w:tabs>
                <w:tab w:leader="none" w:pos="1134" w:val="left"/>
                <w:tab w:leader="none" w:pos="5355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Должность, ФИО, подпись</w:t>
            </w:r>
          </w:p>
          <w:p w14:paraId="61030000">
            <w:pPr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 _________________________</w:t>
            </w:r>
          </w:p>
          <w:p w14:paraId="62030000">
            <w:pPr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М.П.</w:t>
            </w:r>
          </w:p>
        </w:tc>
      </w:tr>
    </w:tbl>
    <w:p w14:paraId="63030000">
      <w:pPr>
        <w:pStyle w:val="Style_1"/>
        <w:spacing w:line="276" w:lineRule="auto"/>
        <w:ind/>
        <w:outlineLvl w:val="5"/>
        <w:rPr>
          <w:rFonts w:ascii="Times New Roman" w:hAnsi="Times New Roman"/>
          <w:sz w:val="28"/>
        </w:rPr>
      </w:pPr>
      <w:bookmarkStart w:id="32" w:name="Par2322"/>
      <w:bookmarkEnd w:id="32"/>
    </w:p>
    <w:p w14:paraId="64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65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66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67030000">
      <w:pPr>
        <w:pStyle w:val="Style_1"/>
        <w:spacing w:line="276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Договору купли-продажи</w:t>
      </w:r>
    </w:p>
    <w:p w14:paraId="6803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от ________№ _________</w:t>
      </w:r>
    </w:p>
    <w:p w14:paraId="6903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A03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Форма Акта приема-передачи Имущества</w:t>
      </w:r>
    </w:p>
    <w:p w14:paraId="6B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334"/>
        <w:gridCol w:w="3334"/>
        <w:gridCol w:w="3334"/>
      </w:tblGrid>
      <w:tr>
        <w:tc>
          <w:tcPr>
            <w:tcW w:type="dxa" w:w="333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г. Екатеринбург</w:t>
            </w:r>
          </w:p>
        </w:tc>
        <w:tc>
          <w:tcPr>
            <w:tcW w:type="dxa" w:w="333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3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pStyle w:val="Style_1"/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</w:tr>
    </w:tbl>
    <w:p w14:paraId="6F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акт подписан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z w:val="28"/>
        </w:rPr>
        <w:t>:</w:t>
      </w:r>
    </w:p>
    <w:p w14:paraId="70030000">
      <w:p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Акционерным обществом «Уральский электромеханический завод» (АО «УЭМЗ»), именуемое в дальнейшем </w:t>
      </w:r>
      <w:r>
        <w:rPr>
          <w:rFonts w:ascii="Times New Roman" w:hAnsi="Times New Roman"/>
          <w:b w:val="1"/>
          <w:sz w:val="28"/>
        </w:rPr>
        <w:t>«Продавец»</w:t>
      </w:r>
      <w:r>
        <w:rPr>
          <w:rFonts w:ascii="Times New Roman" w:hAnsi="Times New Roman"/>
          <w:sz w:val="28"/>
        </w:rPr>
        <w:t xml:space="preserve">, ИНН 6670480610, КПП 667001001, место нахождения: </w:t>
      </w:r>
      <w:r>
        <w:rPr>
          <w:rFonts w:ascii="Times New Roman" w:hAnsi="Times New Roman"/>
          <w:sz w:val="28"/>
        </w:rPr>
        <w:t>Россия, Свердловская область, г. Екатеринбург, ул. Студенческая, стр. 9, зарегистрированное 26.03.2</w:t>
      </w:r>
      <w:r>
        <w:rPr>
          <w:rFonts w:ascii="Times New Roman" w:hAnsi="Times New Roman"/>
          <w:sz w:val="28"/>
        </w:rPr>
        <w:t>019 ИФНС по Верх-</w:t>
      </w:r>
      <w:r>
        <w:rPr>
          <w:rFonts w:ascii="Times New Roman" w:hAnsi="Times New Roman"/>
          <w:sz w:val="28"/>
        </w:rPr>
        <w:t>Исетскому</w:t>
      </w:r>
      <w:r>
        <w:rPr>
          <w:rFonts w:ascii="Times New Roman" w:hAnsi="Times New Roman"/>
          <w:sz w:val="28"/>
        </w:rPr>
        <w:t xml:space="preserve"> району г. Екатеринбурга за ОГРН  1196658022208, в лице Генерального директора Богоявленского С.Л., действующего на основании Устава, с одной стороны, и Наименование покупателя, именуемое в дальнейшем "</w:t>
      </w:r>
      <w:r>
        <w:rPr>
          <w:rFonts w:ascii="Times New Roman" w:hAnsi="Times New Roman"/>
          <w:b w:val="1"/>
          <w:sz w:val="28"/>
        </w:rPr>
        <w:t>Покупатель</w:t>
      </w:r>
      <w:r>
        <w:rPr>
          <w:rFonts w:ascii="Times New Roman" w:hAnsi="Times New Roman"/>
          <w:sz w:val="28"/>
        </w:rPr>
        <w:t>", ИНН/КПП, место нахождения: адрес, в лице должность и ФИО полностью, действующего на основании доверенности Устава, с одной стороны</w:t>
      </w:r>
      <w:r>
        <w:rPr>
          <w:rFonts w:ascii="Times New Roman" w:hAnsi="Times New Roman"/>
          <w:sz w:val="28"/>
        </w:rPr>
        <w:t xml:space="preserve">, далее - совместно именуемые </w:t>
      </w:r>
      <w:r>
        <w:rPr>
          <w:rFonts w:ascii="Times New Roman" w:hAnsi="Times New Roman"/>
          <w:b w:val="1"/>
          <w:sz w:val="28"/>
        </w:rPr>
        <w:t>"Стороны"</w:t>
      </w:r>
      <w:r>
        <w:rPr>
          <w:rFonts w:ascii="Times New Roman" w:hAnsi="Times New Roman"/>
          <w:sz w:val="28"/>
        </w:rPr>
        <w:t xml:space="preserve">, а по отдельности - </w:t>
      </w:r>
      <w:r>
        <w:rPr>
          <w:rFonts w:ascii="Times New Roman" w:hAnsi="Times New Roman"/>
          <w:b w:val="1"/>
          <w:sz w:val="28"/>
        </w:rPr>
        <w:t>"Сторона"</w:t>
      </w:r>
      <w:r>
        <w:rPr>
          <w:rFonts w:ascii="Times New Roman" w:hAnsi="Times New Roman"/>
          <w:sz w:val="28"/>
        </w:rPr>
        <w:t>.</w:t>
      </w:r>
    </w:p>
    <w:p w14:paraId="71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72030000">
      <w:pPr>
        <w:pStyle w:val="Style_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 основании заключенного Сторонами Договора куп</w:t>
      </w:r>
      <w:r>
        <w:rPr>
          <w:rFonts w:ascii="Times New Roman" w:hAnsi="Times New Roman"/>
          <w:sz w:val="28"/>
        </w:rPr>
        <w:t xml:space="preserve">ли-продажи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Дата</w:t>
      </w:r>
      <w:r>
        <w:rPr>
          <w:rFonts w:ascii="Times New Roman" w:hAnsi="Times New Roman"/>
          <w:sz w:val="28"/>
        </w:rPr>
        <w:t xml:space="preserve"> № ______ (далее - "</w:t>
      </w:r>
      <w:r>
        <w:rPr>
          <w:rFonts w:ascii="Times New Roman" w:hAnsi="Times New Roman"/>
          <w:b w:val="1"/>
          <w:sz w:val="28"/>
        </w:rPr>
        <w:t>Договор</w:t>
      </w:r>
      <w:r>
        <w:rPr>
          <w:rFonts w:ascii="Times New Roman" w:hAnsi="Times New Roman"/>
          <w:sz w:val="28"/>
        </w:rPr>
        <w:t xml:space="preserve">") Продавец передал, а Покупатель принял следующее недвижимое имущество, </w:t>
      </w:r>
      <w:r>
        <w:rPr>
          <w:rFonts w:ascii="Times New Roman" w:hAnsi="Times New Roman"/>
          <w:sz w:val="28"/>
        </w:rPr>
        <w:t xml:space="preserve">расположенное по адресу: Свердловская область, г. Екатеринбург, ул. Студенческая, д.9.,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: </w:t>
      </w:r>
    </w:p>
    <w:p w14:paraId="73030000">
      <w:p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нежилое помещение (подвал) кадастровый номер: </w:t>
      </w:r>
      <w:r>
        <w:rPr>
          <w:rFonts w:ascii="Times New Roman" w:hAnsi="Times New Roman"/>
          <w:sz w:val="28"/>
        </w:rPr>
        <w:t>66:41:0000000:</w:t>
      </w:r>
      <w:r>
        <w:rPr>
          <w:rFonts w:ascii="Times New Roman" w:hAnsi="Times New Roman"/>
          <w:sz w:val="28"/>
        </w:rPr>
        <w:t xml:space="preserve">63968, площадью 853,8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.  Назначение: нежилое здание. Право собственности на здание зарегистрировано в Едином государственном реестре прав на недвижимое имущество и сделок с ним,</w:t>
      </w:r>
      <w:r>
        <w:rPr>
          <w:rFonts w:ascii="Times New Roman" w:hAnsi="Times New Roman"/>
          <w:sz w:val="28"/>
        </w:rPr>
        <w:t xml:space="preserve"> запись регистрации</w:t>
      </w:r>
      <w:r>
        <w:rPr>
          <w:rFonts w:ascii="Times New Roman" w:hAnsi="Times New Roman"/>
          <w:sz w:val="28"/>
        </w:rPr>
        <w:t xml:space="preserve"> от 07.05.2019 № 66:41:000000:63968-66/001/2019-3.</w:t>
      </w:r>
    </w:p>
    <w:p w14:paraId="74030000">
      <w:pPr>
        <w:numPr>
          <w:ilvl w:val="0"/>
          <w:numId w:val="14"/>
        </w:num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нежилое помещение (этаж № 4) кадастровый номер: </w:t>
      </w:r>
      <w:r>
        <w:rPr>
          <w:rFonts w:ascii="Times New Roman" w:hAnsi="Times New Roman"/>
          <w:sz w:val="28"/>
        </w:rPr>
        <w:t>66:41:0000000:</w:t>
      </w:r>
      <w:r>
        <w:rPr>
          <w:rFonts w:ascii="Times New Roman" w:hAnsi="Times New Roman"/>
          <w:sz w:val="28"/>
        </w:rPr>
        <w:t xml:space="preserve">63970, площадью 3109,9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. Назначение: нежилое здание. Право собственности на здание зарегистрировано в Едином государствен</w:t>
      </w:r>
      <w:r>
        <w:rPr>
          <w:rFonts w:ascii="Times New Roman" w:hAnsi="Times New Roman"/>
          <w:sz w:val="28"/>
        </w:rPr>
        <w:t>ном реестре прав на недвижимое имущество и сделок с ним, запись регистрации</w:t>
      </w:r>
      <w:r>
        <w:rPr>
          <w:rFonts w:ascii="Times New Roman" w:hAnsi="Times New Roman"/>
          <w:sz w:val="28"/>
        </w:rPr>
        <w:t xml:space="preserve"> от 07.05.2019 № 66:41:000000:63970-66/001/2019-3.</w:t>
      </w:r>
    </w:p>
    <w:p w14:paraId="75030000">
      <w:pPr>
        <w:numPr>
          <w:ilvl w:val="0"/>
          <w:numId w:val="15"/>
        </w:num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незавершенного строительства, кадастровый номер 66:41:0000000:</w:t>
      </w:r>
      <w:r>
        <w:rPr>
          <w:rFonts w:ascii="Times New Roman" w:hAnsi="Times New Roman"/>
          <w:sz w:val="28"/>
        </w:rPr>
        <w:t xml:space="preserve">82759, площадь застройки 4499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>. Назначение: нежилое здание. Право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собственности на здание зарегистрировано в Едином государственном реестре прав на недвижимое имущество и сделок с ним, запись регистрации</w:t>
      </w:r>
      <w:r>
        <w:rPr>
          <w:rFonts w:ascii="Times New Roman" w:hAnsi="Times New Roman"/>
          <w:sz w:val="28"/>
        </w:rPr>
        <w:t xml:space="preserve"> от 07.05.2019 № 66:41:000000:63970-66/001/2019-3.</w:t>
      </w:r>
    </w:p>
    <w:p w14:paraId="76030000">
      <w:p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Стороны настоящим подтверждают, что состояние недвижимого имущес</w:t>
      </w:r>
      <w:r>
        <w:rPr>
          <w:rFonts w:ascii="Times New Roman" w:hAnsi="Times New Roman"/>
          <w:sz w:val="28"/>
        </w:rPr>
        <w:t>тва, передаваемого по настоящему акту, соответствует условиям Договора.</w:t>
      </w:r>
    </w:p>
    <w:p w14:paraId="77030000">
      <w:pPr>
        <w:pStyle w:val="Style_1"/>
        <w:spacing w:line="276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Финансовых и иных претензий, по передаваемому в соответствии с настоящим Актом Имуществу Стороны по отношению друг к другу не имеют.</w:t>
      </w:r>
    </w:p>
    <w:p w14:paraId="78030000">
      <w:pPr>
        <w:pStyle w:val="Style_1"/>
        <w:spacing w:line="276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Состояние Имущества полностью соответствует </w:t>
      </w:r>
      <w:r>
        <w:rPr>
          <w:rFonts w:ascii="Times New Roman" w:hAnsi="Times New Roman"/>
          <w:sz w:val="28"/>
        </w:rPr>
        <w:t>Договору; недостатков, препятствующих его нормальному использованию, не обнаружено.</w:t>
      </w:r>
    </w:p>
    <w:p w14:paraId="79030000">
      <w:pPr>
        <w:pStyle w:val="Style_1"/>
        <w:spacing w:line="276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Настоящий Акт составлен на русском языке, в двух экземплярах, имеющих равную юридическую силу, по одному для каждой из Сторон.</w:t>
      </w:r>
    </w:p>
    <w:p w14:paraId="7A03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7B030000">
      <w:pPr>
        <w:pStyle w:val="Style_1"/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Подписи Сторон</w:t>
      </w: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005"/>
        <w:gridCol w:w="144"/>
        <w:gridCol w:w="4852"/>
      </w:tblGrid>
      <w:tr>
        <w:tc>
          <w:tcPr>
            <w:tcW w:type="dxa" w:w="500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pStyle w:val="Style_1"/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Продавец:</w:t>
            </w:r>
          </w:p>
          <w:p w14:paraId="7D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АО «УЭМЗ»</w:t>
            </w:r>
          </w:p>
          <w:p w14:paraId="7E030000">
            <w:pPr>
              <w:tabs>
                <w:tab w:leader="none" w:pos="152" w:val="left"/>
              </w:tabs>
              <w:spacing w:after="0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Юридич</w:t>
            </w:r>
            <w:r>
              <w:rPr>
                <w:rFonts w:ascii="XO Thames" w:hAnsi="XO Thames"/>
                <w:sz w:val="28"/>
              </w:rPr>
              <w:t xml:space="preserve">еский адрес: 620137, </w:t>
            </w:r>
          </w:p>
          <w:p w14:paraId="7F030000">
            <w:pPr>
              <w:tabs>
                <w:tab w:leader="none" w:pos="152" w:val="left"/>
              </w:tabs>
              <w:spacing w:after="0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г. Екатеринбург, ул. </w:t>
            </w:r>
            <w:r>
              <w:rPr>
                <w:rFonts w:ascii="XO Thames" w:hAnsi="XO Thames"/>
                <w:sz w:val="28"/>
              </w:rPr>
              <w:t>Студенческая</w:t>
            </w:r>
            <w:r>
              <w:rPr>
                <w:rFonts w:ascii="XO Thames" w:hAnsi="XO Thames"/>
                <w:sz w:val="28"/>
              </w:rPr>
              <w:t>, стр. 9.</w:t>
            </w:r>
          </w:p>
          <w:p w14:paraId="80030000">
            <w:pPr>
              <w:tabs>
                <w:tab w:leader="none" w:pos="152" w:val="left"/>
              </w:tabs>
              <w:spacing w:after="0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Почтовый адрес: г. Екатеринбург, </w:t>
            </w:r>
          </w:p>
          <w:p w14:paraId="81030000">
            <w:pPr>
              <w:tabs>
                <w:tab w:leader="none" w:pos="152" w:val="left"/>
              </w:tabs>
              <w:spacing w:after="0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а/я 74, 620000.</w:t>
            </w:r>
          </w:p>
          <w:p w14:paraId="82030000">
            <w:pPr>
              <w:keepNext w:val="1"/>
              <w:keepLines w:val="1"/>
              <w:tabs>
                <w:tab w:leader="none" w:pos="152" w:val="left"/>
                <w:tab w:leader="none" w:pos="1605" w:val="left"/>
                <w:tab w:leader="none" w:pos="4819" w:val="center"/>
              </w:tabs>
              <w:spacing w:after="0"/>
              <w:ind/>
              <w:outlineLvl w:val="3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ОГРН 1196658022208</w:t>
            </w:r>
          </w:p>
          <w:p w14:paraId="83030000">
            <w:pPr>
              <w:keepNext w:val="1"/>
              <w:keepLines w:val="1"/>
              <w:tabs>
                <w:tab w:leader="none" w:pos="152" w:val="left"/>
                <w:tab w:leader="none" w:pos="1605" w:val="left"/>
                <w:tab w:leader="none" w:pos="4819" w:val="center"/>
              </w:tabs>
              <w:spacing w:after="0"/>
              <w:ind/>
              <w:outlineLvl w:val="3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ИНН 6670480610 КПП 667001001</w:t>
            </w:r>
          </w:p>
          <w:p w14:paraId="84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</w:t>
            </w:r>
            <w:r>
              <w:rPr>
                <w:rFonts w:ascii="XO Thames" w:hAnsi="XO Thames"/>
                <w:sz w:val="28"/>
              </w:rPr>
              <w:t>/с 40502810016260102227</w:t>
            </w:r>
          </w:p>
          <w:p w14:paraId="85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К/с 30101810500000000674</w:t>
            </w:r>
          </w:p>
          <w:p w14:paraId="86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БИК 046577674</w:t>
            </w:r>
          </w:p>
          <w:p w14:paraId="87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Уральский банк ПАО Сбербанк </w:t>
            </w:r>
          </w:p>
          <w:p w14:paraId="88030000">
            <w:pPr>
              <w:tabs>
                <w:tab w:leader="none" w:pos="152" w:val="left"/>
              </w:tabs>
              <w:spacing w:after="0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Тел. (343)383-24-69, 383-21-15, факс: 341-33-70</w:t>
            </w:r>
          </w:p>
          <w:p w14:paraId="89030000">
            <w:pPr>
              <w:pStyle w:val="Style_1"/>
              <w:tabs>
                <w:tab w:leader="none" w:pos="152" w:val="left"/>
              </w:tabs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Генеральный директор</w:t>
            </w:r>
          </w:p>
          <w:p w14:paraId="8A030000">
            <w:pPr>
              <w:pStyle w:val="Style_1"/>
              <w:tabs>
                <w:tab w:leader="none" w:pos="152" w:val="left"/>
              </w:tabs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 </w:t>
            </w:r>
          </w:p>
          <w:p w14:paraId="8B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________________С.Л. Богоявленский</w:t>
            </w:r>
          </w:p>
          <w:p w14:paraId="8C030000">
            <w:pPr>
              <w:pStyle w:val="Style_1"/>
              <w:spacing w:line="276" w:lineRule="auto"/>
              <w:ind w:firstLine="540" w:left="0"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МП</w:t>
            </w:r>
          </w:p>
          <w:p w14:paraId="8D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</w:p>
        </w:tc>
        <w:tc>
          <w:tcPr>
            <w:tcW w:type="dxa" w:w="14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pStyle w:val="Style_1"/>
              <w:spacing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pStyle w:val="Style_1"/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Покупатель:</w:t>
            </w:r>
          </w:p>
          <w:p w14:paraId="90030000">
            <w:pPr>
              <w:pStyle w:val="Style_1"/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Сокращенное наименование по Уставу</w:t>
            </w:r>
          </w:p>
          <w:p w14:paraId="91030000">
            <w:pPr>
              <w:pStyle w:val="Style_1"/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Место нахождения: адрес по Уставу</w:t>
            </w:r>
          </w:p>
          <w:p w14:paraId="92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Почтовый адрес: фактический адрес для переписки</w:t>
            </w:r>
          </w:p>
          <w:p w14:paraId="93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Реквизиты: ИНН, </w:t>
            </w:r>
            <w:r>
              <w:rPr>
                <w:rFonts w:ascii="XO Thames" w:hAnsi="XO Thames"/>
                <w:sz w:val="28"/>
              </w:rPr>
              <w:t xml:space="preserve">КПП, </w:t>
            </w:r>
            <w:r>
              <w:rPr>
                <w:rFonts w:ascii="XO Thames" w:hAnsi="XO Thames"/>
                <w:sz w:val="28"/>
              </w:rPr>
              <w:t>р</w:t>
            </w:r>
            <w:r>
              <w:rPr>
                <w:rFonts w:ascii="XO Thames" w:hAnsi="XO Thames"/>
                <w:sz w:val="28"/>
              </w:rPr>
              <w:t>/с, наименование кредитного учреждения, БИК, к/с</w:t>
            </w:r>
          </w:p>
          <w:p w14:paraId="94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</w:p>
          <w:p w14:paraId="95030000">
            <w:pPr>
              <w:pStyle w:val="Style_1"/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Должность, ФИО, подпись</w:t>
            </w:r>
          </w:p>
          <w:p w14:paraId="96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</w:p>
          <w:p w14:paraId="97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МП</w:t>
            </w:r>
          </w:p>
          <w:p w14:paraId="98030000">
            <w:pPr>
              <w:pStyle w:val="Style_1"/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Покупатель: (Физическое лицо)</w:t>
            </w:r>
          </w:p>
          <w:p w14:paraId="99030000">
            <w:pPr>
              <w:pStyle w:val="Style_1"/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ФИО:__________________________</w:t>
            </w:r>
          </w:p>
          <w:p w14:paraId="9A030000">
            <w:pPr>
              <w:pStyle w:val="Style_1"/>
              <w:spacing w:line="276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Паспорт: ______________________</w:t>
            </w:r>
          </w:p>
          <w:p w14:paraId="9B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Адрес регистрации: _____________</w:t>
            </w:r>
          </w:p>
          <w:p w14:paraId="9C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Реквизиты:_____________________</w:t>
            </w:r>
          </w:p>
          <w:p w14:paraId="9D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</w:p>
          <w:p w14:paraId="9E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__________________ФИО, подпись</w:t>
            </w:r>
          </w:p>
          <w:p w14:paraId="9F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</w:p>
          <w:p w14:paraId="A0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</w:p>
          <w:p w14:paraId="A1030000">
            <w:pPr>
              <w:pStyle w:val="Style_1"/>
              <w:spacing w:line="276" w:lineRule="auto"/>
              <w:ind/>
              <w:jc w:val="both"/>
              <w:rPr>
                <w:rFonts w:ascii="XO Thames" w:hAnsi="XO Thames"/>
                <w:sz w:val="28"/>
              </w:rPr>
            </w:pPr>
          </w:p>
        </w:tc>
      </w:tr>
    </w:tbl>
    <w:p w14:paraId="A2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  <w:bookmarkStart w:id="33" w:name="Par2368"/>
      <w:bookmarkEnd w:id="33"/>
    </w:p>
    <w:p w14:paraId="A3030000">
      <w:pPr>
        <w:pStyle w:val="Style_1"/>
        <w:spacing w:line="276" w:lineRule="auto"/>
        <w:ind/>
        <w:jc w:val="right"/>
        <w:outlineLvl w:val="5"/>
        <w:rPr>
          <w:rFonts w:ascii="Times New Roman" w:hAnsi="Times New Roman"/>
          <w:sz w:val="28"/>
        </w:rPr>
      </w:pPr>
    </w:p>
    <w:p w14:paraId="A4030000">
      <w:pPr>
        <w:pStyle w:val="Style_1"/>
        <w:tabs>
          <w:tab w:leader="none" w:pos="3944" w:val="left"/>
        </w:tabs>
        <w:spacing w:line="276" w:lineRule="auto"/>
        <w:ind/>
        <w:outlineLvl w:val="5"/>
        <w:rPr>
          <w:rFonts w:ascii="Times New Roman" w:hAnsi="Times New Roman"/>
          <w:sz w:val="28"/>
        </w:rPr>
      </w:pPr>
      <w:bookmarkStart w:id="34" w:name="_GoBack"/>
      <w:bookmarkEnd w:id="34"/>
    </w:p>
    <w:sectPr>
      <w:headerReference r:id="rId4" w:type="default"/>
      <w:footerReference r:id="rId5" w:type="default"/>
      <w:pgSz w:h="16838" w:orient="portrait" w:w="11906"/>
      <w:pgMar w:bottom="1134" w:footer="709" w:gutter="0" w:header="709" w:left="1276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rPr>
        <w:sz w:val="2"/>
      </w:rPr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  <w:r>
      <w:rPr>
        <w:sz w:val="22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3"/>
                            <w:rPr>
                              <w:rFonts w:ascii="Calibri" w:hAnsi="Calibri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5000000">
    <w:pPr>
      <w:pStyle w:val="Style_2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rPr>
        <w:sz w:val="2"/>
      </w:rPr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rPr>
        <w:sz w:val="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start w:val="1"/>
      <w:numFmt w:val="decimal"/>
      <w:pStyle w:val="Style_10"/>
      <w:lvlText w:val="%1."/>
      <w:lvlJc w:val="left"/>
      <w:pPr>
        <w:tabs>
          <w:tab w:leader="none" w:pos="0" w:val="left"/>
        </w:tabs>
        <w:ind w:hanging="360" w:left="3338"/>
      </w:pPr>
      <w:rPr>
        <w:rFonts w:ascii="Times New Roman" w:hAnsi="Times New Roman"/>
        <w:b w:val="1"/>
      </w:r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432" w:left="8087"/>
      </w:pPr>
      <w:rPr>
        <w:b w:val="1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504" w:left="1639"/>
      </w:pPr>
      <w:rPr>
        <w:b w:val="1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648" w:left="4706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792" w:left="521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936" w:left="5714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080" w:left="6218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224" w:left="6722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440" w:left="7298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432" w:left="792"/>
      </w:pPr>
      <w:rPr>
        <w:color w:val="FFFFFF"/>
        <w:sz w:val="2"/>
      </w:r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504" w:left="2064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648" w:left="1728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440" w:left="4320"/>
      </w:pPr>
    </w:lvl>
  </w:abstractNum>
  <w:abstractNum w:abstractNumId="3">
    <w:lvl w:ilvl="0">
      <w:start w:val="1"/>
      <w:numFmt w:val="russianLower"/>
      <w:lvlText w:val="%1)."/>
      <w:lvlJc w:val="left"/>
      <w:pPr>
        <w:tabs>
          <w:tab w:leader="none" w:pos="0" w:val="left"/>
        </w:tabs>
        <w:ind w:hanging="360" w:left="1571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2291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3011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731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4451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5171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891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611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7331"/>
      </w:pPr>
    </w:lvl>
  </w:abstractNum>
  <w:abstractNum w:abstractNumId="4">
    <w:lvl w:ilvl="0">
      <w:start w:val="1"/>
      <w:numFmt w:val="russianLower"/>
      <w:lvlText w:val="%1)."/>
      <w:lvlJc w:val="left"/>
      <w:pPr>
        <w:tabs>
          <w:tab w:leader="none" w:pos="0" w:val="left"/>
        </w:tabs>
        <w:ind w:hanging="360" w:left="1571"/>
      </w:pPr>
      <w:rPr>
        <w:i w:val="0"/>
      </w:rPr>
    </w:lvl>
    <w:lvl w:ilvl="1">
      <w:start w:val="1"/>
      <w:numFmt w:val="lowerLetter"/>
      <w:lvlText w:val="%2)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leader="none" w:pos="0" w:val="left"/>
        </w:tabs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331"/>
      </w:pPr>
      <w:rPr>
        <w:rFonts w:ascii="Wingdings" w:hAnsi="Wingdings"/>
      </w:rPr>
    </w:lvl>
  </w:abstractNum>
  <w:abstractNum w:abstractNumId="6">
    <w:lvl w:ilvl="0">
      <w:start w:val="3"/>
      <w:numFmt w:val="decimal"/>
      <w:lvlText w:val="%1."/>
      <w:lvlJc w:val="left"/>
      <w:pPr>
        <w:tabs>
          <w:tab w:leader="none" w:pos="0" w:val="left"/>
        </w:tabs>
        <w:ind w:hanging="450" w:left="450"/>
      </w:pPr>
    </w:lvl>
    <w:lvl w:ilvl="1">
      <w:start w:val="1"/>
      <w:numFmt w:val="russianLower"/>
      <w:lvlText w:val="%2)."/>
      <w:lvlJc w:val="left"/>
      <w:pPr>
        <w:tabs>
          <w:tab w:leader="none" w:pos="0" w:val="left"/>
        </w:tabs>
        <w:ind w:hanging="720" w:left="1571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2422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3633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4484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5695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6906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7757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8968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leader="none" w:pos="0" w:val="left"/>
        </w:tabs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331"/>
      </w:pPr>
      <w:rPr>
        <w:rFonts w:ascii="Wingdings" w:hAnsi="Wingdings"/>
      </w:rPr>
    </w:lvl>
  </w:abstractNum>
  <w:abstractNum w:abstractNumId="8">
    <w:lvl w:ilvl="0">
      <w:start w:val="1"/>
      <w:numFmt w:val="russianLower"/>
      <w:lvlText w:val="%1)."/>
      <w:lvlJc w:val="left"/>
      <w:pPr>
        <w:tabs>
          <w:tab w:leader="none" w:pos="0" w:val="left"/>
        </w:tabs>
        <w:ind w:hanging="360" w:left="1571"/>
      </w:pPr>
    </w:lvl>
    <w:lvl w:ilvl="1">
      <w:start w:val="1"/>
      <w:numFmt w:val="decimal"/>
      <w:lvlText w:val="%2)"/>
      <w:lvlJc w:val="left"/>
      <w:pPr>
        <w:tabs>
          <w:tab w:leader="none" w:pos="0" w:val="left"/>
        </w:tabs>
        <w:ind w:hanging="1140" w:left="3071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3011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731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4451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5171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891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611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7331"/>
      </w:pPr>
    </w:lvl>
  </w:abstractNum>
  <w:abstractNum w:abstractNumId="9">
    <w:lvl w:ilvl="0">
      <w:start w:val="1"/>
      <w:numFmt w:val="russianLower"/>
      <w:lvlText w:val="%1)."/>
      <w:lvlJc w:val="left"/>
      <w:pPr>
        <w:tabs>
          <w:tab w:leader="none" w:pos="0" w:val="left"/>
        </w:tabs>
        <w:ind w:hanging="1155" w:left="3567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3492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4212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4932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5652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6372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7092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7812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8532"/>
      </w:pPr>
    </w:lvl>
  </w:abstractNum>
  <w:abstractNum w:abstractNumId="10">
    <w:lvl w:ilvl="0">
      <w:start w:val="1"/>
      <w:numFmt w:val="russianLower"/>
      <w:lvlText w:val="%1)."/>
      <w:lvlJc w:val="left"/>
      <w:pPr>
        <w:tabs>
          <w:tab w:leader="none" w:pos="0" w:val="left"/>
        </w:tabs>
        <w:ind w:hanging="360" w:left="1571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2291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3011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731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4451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5171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891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611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7331"/>
      </w:pPr>
    </w:lvl>
  </w:abstractNum>
  <w:abstractNum w:abstractNumId="11">
    <w:lvl w:ilvl="0">
      <w:start w:val="1"/>
      <w:numFmt w:val="russianLower"/>
      <w:lvlText w:val="%1)."/>
      <w:lvlJc w:val="left"/>
      <w:pPr>
        <w:tabs>
          <w:tab w:leader="none" w:pos="0" w:val="left"/>
        </w:tabs>
        <w:ind w:hanging="360" w:left="1571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2291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3011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731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4451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5171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891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611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7331"/>
      </w:pPr>
    </w:lvl>
  </w:abstractNum>
  <w:abstractNum w:abstractNumId="12">
    <w:lvl w:ilvl="0">
      <w:start w:val="1"/>
      <w:numFmt w:val="russianLower"/>
      <w:lvlText w:val="%1)."/>
      <w:lvlJc w:val="left"/>
      <w:pPr>
        <w:tabs>
          <w:tab w:leader="none" w:pos="0" w:val="left"/>
        </w:tabs>
        <w:ind w:hanging="360" w:left="1571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2291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3011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731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4451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5171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891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6611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7331"/>
      </w:pPr>
    </w:lvl>
  </w:abstractNum>
  <w:abstractNum w:abstractNumId="1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decimal"/>
      <w:pStyle w:val="Style_8"/>
      <w:lvlText w:val="%1."/>
      <w:lvlJc w:val="left"/>
      <w:pPr>
        <w:tabs>
          <w:tab w:leader="none" w:pos="1134" w:val="left"/>
        </w:tabs>
        <w:ind w:hanging="1134" w:left="1134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432" w:left="8087"/>
      </w:pPr>
      <w:rPr>
        <w:b w:val="1"/>
        <w:sz w:val="28"/>
      </w:r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abstractNum w:abstractNumId="16">
    <w:lvl w:ilvl="0">
      <w:start w:val="1"/>
      <w:numFmt w:val="decimal"/>
      <w:pStyle w:val="Style_72"/>
      <w:lvlText w:val="%1."/>
      <w:lvlJc w:val="left"/>
      <w:pPr>
        <w:tabs>
          <w:tab w:leader="none" w:pos="1134" w:val="left"/>
        </w:tabs>
        <w:ind w:hanging="1134" w:left="1134"/>
      </w:pPr>
      <w:rPr>
        <w:b w:val="0"/>
        <w:sz w:val="28"/>
      </w:rPr>
    </w:lvl>
    <w:lvl w:ilvl="1">
      <w:start w:val="1"/>
      <w:numFmt w:val="decimal"/>
      <w:lvlText w:val="%1.%2"/>
      <w:lvlJc w:val="left"/>
      <w:pPr>
        <w:tabs>
          <w:tab w:leader="none" w:pos="1134" w:val="left"/>
        </w:tabs>
        <w:ind w:hanging="1134" w:left="1134"/>
      </w:pPr>
    </w:lvl>
    <w:lvl w:ilvl="2">
      <w:start w:val="1"/>
      <w:numFmt w:val="decimal"/>
      <w:lvlText w:val="%1.%2.%3"/>
      <w:lvlJc w:val="left"/>
      <w:pPr>
        <w:tabs>
          <w:tab w:leader="none" w:pos="1134" w:val="left"/>
        </w:tabs>
        <w:ind w:hanging="1134" w:left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leader="none" w:pos="1134" w:val="left"/>
        </w:tabs>
        <w:ind w:hanging="1134" w:left="1134"/>
      </w:pPr>
      <w:rPr>
        <w:b w:val="0"/>
        <w:i w:val="0"/>
        <w:sz w:val="28"/>
      </w:rPr>
    </w:lvl>
    <w:lvl w:ilvl="4">
      <w:start w:val="1"/>
      <w:numFmt w:val="lowerLetter"/>
      <w:lvlText w:val="%5)"/>
      <w:lvlJc w:val="left"/>
      <w:pPr>
        <w:tabs>
          <w:tab w:leader="none" w:pos="1701" w:val="left"/>
        </w:tabs>
        <w:ind w:hanging="567" w:left="1701"/>
      </w:pPr>
    </w:lvl>
    <w:lvl w:ilvl="5">
      <w:start w:val="1"/>
      <w:numFmt w:val="decimal"/>
      <w:lvlText w:val="%1.%2.%3.%4.%5.%6."/>
      <w:lvlJc w:val="left"/>
      <w:pPr>
        <w:tabs>
          <w:tab w:leader="none" w:pos="396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468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540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6120" w:val="left"/>
        </w:tabs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12" w:type="paragraph">
    <w:name w:val="Contents 5"/>
    <w:link w:val="Style_12_ch"/>
    <w:rPr>
      <w:rFonts w:ascii="XO Thames" w:hAnsi="XO Thames"/>
      <w:sz w:val="28"/>
    </w:rPr>
  </w:style>
  <w:style w:styleId="Style_12_ch" w:type="character">
    <w:name w:val="Contents 5"/>
    <w:link w:val="Style_12"/>
    <w:rPr>
      <w:rFonts w:ascii="XO Thames" w:hAnsi="XO Thames"/>
      <w:sz w:val="28"/>
    </w:rPr>
  </w:style>
  <w:style w:styleId="Style_13" w:type="paragraph">
    <w:name w:val="toc 2"/>
    <w:basedOn w:val="Style_3"/>
    <w:link w:val="Style_13_ch"/>
    <w:uiPriority w:val="39"/>
    <w:pPr>
      <w:tabs>
        <w:tab w:leader="none" w:pos="840" w:val="left"/>
        <w:tab w:leader="dot" w:pos="10348" w:val="right"/>
      </w:tabs>
      <w:ind w:right="-2"/>
    </w:pPr>
    <w:rPr>
      <w:i w:val="1"/>
      <w:sz w:val="20"/>
    </w:rPr>
  </w:style>
  <w:style w:styleId="Style_13_ch" w:type="character">
    <w:name w:val="toc 2"/>
    <w:basedOn w:val="Style_3_ch"/>
    <w:link w:val="Style_13"/>
    <w:rPr>
      <w:i w:val="1"/>
      <w:sz w:val="20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4" w:type="paragraph">
    <w:name w:val="index heading"/>
    <w:basedOn w:val="Style_3"/>
    <w:link w:val="Style_14_ch"/>
    <w:rPr>
      <w:rFonts w:ascii="PT Astra Serif" w:hAnsi="PT Astra Serif"/>
    </w:rPr>
  </w:style>
  <w:style w:styleId="Style_14_ch" w:type="character">
    <w:name w:val="index heading"/>
    <w:basedOn w:val="Style_3_ch"/>
    <w:link w:val="Style_14"/>
    <w:rPr>
      <w:rFonts w:ascii="PT Astra Serif" w:hAnsi="PT Astra Serif"/>
    </w:rPr>
  </w:style>
  <w:style w:styleId="Style_15" w:type="paragraph">
    <w:name w:val="header"/>
    <w:link w:val="Style_15_ch"/>
  </w:style>
  <w:style w:styleId="Style_15_ch" w:type="character">
    <w:name w:val="header"/>
    <w:link w:val="Style_15"/>
  </w:style>
  <w:style w:styleId="Style_16" w:type="paragraph">
    <w:name w:val="toc 4"/>
    <w:next w:val="Style_3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6" w:type="paragraph">
    <w:name w:val="Абзац списка1"/>
    <w:basedOn w:val="Style_3"/>
    <w:link w:val="Style_6_ch"/>
    <w:pPr>
      <w:ind w:firstLine="0" w:left="720"/>
      <w:jc w:val="both"/>
    </w:pPr>
    <w:rPr>
      <w:rFonts w:ascii="Times New Roman" w:hAnsi="Times New Roman"/>
      <w:sz w:val="28"/>
    </w:rPr>
  </w:style>
  <w:style w:styleId="Style_6_ch" w:type="character">
    <w:name w:val="Абзац списка1"/>
    <w:basedOn w:val="Style_3_ch"/>
    <w:link w:val="Style_6"/>
    <w:rPr>
      <w:rFonts w:ascii="Times New Roman" w:hAnsi="Times New Roman"/>
      <w:sz w:val="28"/>
    </w:rPr>
  </w:style>
  <w:style w:styleId="Style_17" w:type="paragraph">
    <w:name w:val="Footnote"/>
    <w:link w:val="Style_17_ch"/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6"/>
    <w:next w:val="Style_3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3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ConsPlusTitle"/>
    <w:link w:val="Style_20_ch"/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Абзац списка2"/>
    <w:link w:val="Style_21_ch"/>
  </w:style>
  <w:style w:styleId="Style_21_ch" w:type="character">
    <w:name w:val="Абзац списка2"/>
    <w:link w:val="Style_21"/>
  </w:style>
  <w:style w:styleId="Style_22" w:type="paragraph">
    <w:name w:val="Ссылка указателя"/>
    <w:link w:val="Style_22_ch"/>
  </w:style>
  <w:style w:styleId="Style_22_ch" w:type="character">
    <w:name w:val="Ссылка указателя"/>
    <w:link w:val="Style_22"/>
  </w:style>
  <w:style w:styleId="Style_23" w:type="paragraph">
    <w:name w:val="heading 3"/>
    <w:next w:val="Style_3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Текст выноски1"/>
    <w:basedOn w:val="Style_25"/>
    <w:link w:val="Style_24_ch"/>
    <w:rPr>
      <w:rFonts w:ascii="Tahoma" w:hAnsi="Tahoma"/>
      <w:color w:val="000000"/>
      <w:spacing w:val="0"/>
      <w:sz w:val="16"/>
    </w:rPr>
  </w:style>
  <w:style w:styleId="Style_24_ch" w:type="character">
    <w:name w:val="Текст выноски1"/>
    <w:basedOn w:val="Style_25_ch"/>
    <w:link w:val="Style_24"/>
    <w:rPr>
      <w:rFonts w:ascii="Tahoma" w:hAnsi="Tahoma"/>
      <w:color w:val="000000"/>
      <w:spacing w:val="0"/>
      <w:sz w:val="16"/>
    </w:rPr>
  </w:style>
  <w:style w:styleId="Style_26" w:type="paragraph">
    <w:name w:val="Заголовок"/>
    <w:basedOn w:val="Style_3"/>
    <w:next w:val="Style_10"/>
    <w:link w:val="Style_26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6_ch" w:type="character">
    <w:name w:val="Заголовок"/>
    <w:basedOn w:val="Style_3_ch"/>
    <w:link w:val="Style_26"/>
    <w:rPr>
      <w:rFonts w:ascii="PT Astra Serif" w:hAnsi="PT Astra Serif"/>
      <w:sz w:val="28"/>
    </w:rPr>
  </w:style>
  <w:style w:styleId="Style_27" w:type="paragraph">
    <w:name w:val="Интернет-ссылка"/>
    <w:link w:val="Style_27_ch"/>
    <w:rPr>
      <w:color w:val="0000FF"/>
      <w:u w:val="single"/>
    </w:rPr>
  </w:style>
  <w:style w:styleId="Style_27_ch" w:type="character">
    <w:name w:val="Интернет-ссылка"/>
    <w:link w:val="Style_27"/>
    <w:rPr>
      <w:color w:val="0000FF"/>
      <w:u w:val="single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Нижний колонтитул1"/>
    <w:basedOn w:val="Style_25"/>
    <w:link w:val="Style_29_ch"/>
    <w:rPr>
      <w:rFonts w:ascii="Calibri" w:hAnsi="Calibri"/>
      <w:color w:val="000000"/>
      <w:spacing w:val="0"/>
      <w:sz w:val="22"/>
    </w:rPr>
  </w:style>
  <w:style w:styleId="Style_29_ch" w:type="character">
    <w:name w:val="Нижний колонтитул1"/>
    <w:basedOn w:val="Style_25_ch"/>
    <w:link w:val="Style_29"/>
    <w:rPr>
      <w:rFonts w:ascii="Calibri" w:hAnsi="Calibri"/>
      <w:color w:val="000000"/>
      <w:spacing w:val="0"/>
      <w:sz w:val="22"/>
    </w:rPr>
  </w:style>
  <w:style w:styleId="Style_30" w:type="paragraph">
    <w:name w:val="Название1"/>
    <w:link w:val="Style_30_ch"/>
    <w:rPr>
      <w:rFonts w:ascii="XO Thames" w:hAnsi="XO Thames"/>
      <w:b w:val="1"/>
      <w:caps w:val="1"/>
      <w:sz w:val="40"/>
    </w:rPr>
  </w:style>
  <w:style w:styleId="Style_30_ch" w:type="character">
    <w:name w:val="Название1"/>
    <w:link w:val="Style_30"/>
    <w:rPr>
      <w:rFonts w:ascii="XO Thames" w:hAnsi="XO Thames"/>
      <w:b w:val="1"/>
      <w:caps w:val="1"/>
      <w:sz w:val="40"/>
    </w:rPr>
  </w:style>
  <w:style w:styleId="Style_31" w:type="paragraph">
    <w:name w:val="Замещающий текст1"/>
    <w:link w:val="Style_31_ch"/>
    <w:rPr>
      <w:color w:val="808080"/>
    </w:rPr>
  </w:style>
  <w:style w:styleId="Style_31_ch" w:type="character">
    <w:name w:val="Замещающий текст1"/>
    <w:link w:val="Style_31"/>
    <w:rPr>
      <w:color w:val="808080"/>
    </w:rPr>
  </w:style>
  <w:style w:styleId="Style_32" w:type="paragraph">
    <w:name w:val="ConsPlusTitlePage"/>
    <w:link w:val="Style_32_ch"/>
    <w:pPr>
      <w:widowControl w:val="0"/>
      <w:ind/>
    </w:pPr>
    <w:rPr>
      <w:rFonts w:ascii="Tahoma" w:hAnsi="Tahoma"/>
    </w:rPr>
  </w:style>
  <w:style w:styleId="Style_32_ch" w:type="character">
    <w:name w:val="ConsPlusTitlePage"/>
    <w:link w:val="Style_32"/>
    <w:rPr>
      <w:rFonts w:ascii="Tahoma" w:hAnsi="Tahoma"/>
    </w:rPr>
  </w:style>
  <w:style w:styleId="Style_33" w:type="paragraph">
    <w:name w:val="Пункт"/>
    <w:link w:val="Style_33_ch"/>
    <w:rPr>
      <w:rFonts w:ascii="Times New Roman" w:hAnsi="Times New Roman"/>
      <w:sz w:val="28"/>
    </w:rPr>
  </w:style>
  <w:style w:styleId="Style_33_ch" w:type="character">
    <w:name w:val="Пункт"/>
    <w:link w:val="Style_33"/>
    <w:rPr>
      <w:rFonts w:ascii="Times New Roman" w:hAnsi="Times New Roman"/>
      <w:sz w:val="28"/>
    </w:rPr>
  </w:style>
  <w:style w:styleId="Style_34" w:type="paragraph">
    <w:name w:val="Обычный (веб)1"/>
    <w:basedOn w:val="Style_25"/>
    <w:link w:val="Style_34_ch"/>
    <w:rPr>
      <w:rFonts w:ascii="Times New Roman" w:hAnsi="Times New Roman"/>
      <w:color w:val="000000"/>
      <w:spacing w:val="0"/>
      <w:sz w:val="24"/>
    </w:rPr>
  </w:style>
  <w:style w:styleId="Style_34_ch" w:type="character">
    <w:name w:val="Обычный (веб)1"/>
    <w:basedOn w:val="Style_25_ch"/>
    <w:link w:val="Style_34"/>
    <w:rPr>
      <w:rFonts w:ascii="Times New Roman" w:hAnsi="Times New Roman"/>
      <w:color w:val="000000"/>
      <w:spacing w:val="0"/>
      <w:sz w:val="24"/>
    </w:rPr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6" w:type="paragraph">
    <w:name w:val="Contents 8"/>
    <w:link w:val="Style_36_ch"/>
    <w:rPr>
      <w:rFonts w:ascii="XO Thames" w:hAnsi="XO Thames"/>
      <w:sz w:val="28"/>
    </w:rPr>
  </w:style>
  <w:style w:styleId="Style_36_ch" w:type="character">
    <w:name w:val="Contents 8"/>
    <w:link w:val="Style_36"/>
    <w:rPr>
      <w:rFonts w:ascii="XO Thames" w:hAnsi="XO Thames"/>
      <w:sz w:val="28"/>
    </w:rPr>
  </w:style>
  <w:style w:styleId="Style_37" w:type="paragraph">
    <w:name w:val="ConsPlusDocList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ConsPlusDocList"/>
    <w:link w:val="Style_37"/>
    <w:rPr>
      <w:rFonts w:ascii="Courier New" w:hAnsi="Courier New"/>
    </w:rPr>
  </w:style>
  <w:style w:styleId="Style_38" w:type="paragraph">
    <w:name w:val="Содержимое врезки"/>
    <w:basedOn w:val="Style_3"/>
    <w:link w:val="Style_38_ch"/>
  </w:style>
  <w:style w:styleId="Style_38_ch" w:type="character">
    <w:name w:val="Содержимое врезки"/>
    <w:basedOn w:val="Style_3_ch"/>
    <w:link w:val="Style_38"/>
  </w:style>
  <w:style w:styleId="Style_7" w:type="paragraph">
    <w:name w:val="List Paragraph"/>
    <w:basedOn w:val="Style_3"/>
    <w:link w:val="Style_7_ch"/>
    <w:pPr>
      <w:ind w:firstLine="0" w:left="720"/>
      <w:contextualSpacing w:val="1"/>
    </w:pPr>
  </w:style>
  <w:style w:styleId="Style_7_ch" w:type="character">
    <w:name w:val="List Paragraph"/>
    <w:basedOn w:val="Style_3_ch"/>
    <w:link w:val="Style_7"/>
  </w:style>
  <w:style w:styleId="Style_39" w:type="paragraph">
    <w:name w:val="ConsPlusNonformat"/>
    <w:link w:val="Style_39_ch"/>
    <w:pPr>
      <w:widowControl w:val="0"/>
      <w:ind/>
    </w:pPr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Основной шрифт абзаца3"/>
    <w:link w:val="Style_40_ch"/>
  </w:style>
  <w:style w:styleId="Style_40_ch" w:type="character">
    <w:name w:val="Основной шрифт абзаца3"/>
    <w:link w:val="Style_40"/>
  </w:style>
  <w:style w:styleId="Style_41" w:type="paragraph">
    <w:name w:val="Заголовок 31"/>
    <w:link w:val="Style_41_ch"/>
    <w:rPr>
      <w:rFonts w:ascii="XO Thames" w:hAnsi="XO Thames"/>
      <w:b w:val="1"/>
      <w:sz w:val="26"/>
    </w:rPr>
  </w:style>
  <w:style w:styleId="Style_41_ch" w:type="character">
    <w:name w:val="Заголовок 31"/>
    <w:link w:val="Style_41"/>
    <w:rPr>
      <w:rFonts w:ascii="XO Thames" w:hAnsi="XO Thames"/>
      <w:b w:val="1"/>
      <w:sz w:val="26"/>
    </w:rPr>
  </w:style>
  <w:style w:styleId="Style_42" w:type="paragraph">
    <w:name w:val="Основной шрифт абзаца2"/>
    <w:link w:val="Style_42_ch"/>
  </w:style>
  <w:style w:styleId="Style_42_ch" w:type="character">
    <w:name w:val="Основной шрифт абзаца2"/>
    <w:link w:val="Style_42"/>
  </w:style>
  <w:style w:styleId="Style_43" w:type="paragraph">
    <w:name w:val="Интернет-ссылка"/>
    <w:link w:val="Style_43_ch"/>
    <w:rPr>
      <w:color w:val="0000FF"/>
      <w:u w:val="single"/>
    </w:rPr>
  </w:style>
  <w:style w:styleId="Style_43_ch" w:type="character">
    <w:name w:val="Интернет-ссылка"/>
    <w:link w:val="Style_43"/>
    <w:rPr>
      <w:color w:val="0000FF"/>
      <w:u w:val="single"/>
    </w:rPr>
  </w:style>
  <w:style w:styleId="Style_44" w:type="paragraph">
    <w:name w:val="Contents 6"/>
    <w:link w:val="Style_44_ch"/>
    <w:rPr>
      <w:rFonts w:ascii="XO Thames" w:hAnsi="XO Thames"/>
      <w:sz w:val="28"/>
    </w:rPr>
  </w:style>
  <w:style w:styleId="Style_44_ch" w:type="character">
    <w:name w:val="Contents 6"/>
    <w:link w:val="Style_44"/>
    <w:rPr>
      <w:rFonts w:ascii="XO Thames" w:hAnsi="XO Thames"/>
      <w:sz w:val="28"/>
    </w:rPr>
  </w:style>
  <w:style w:styleId="Style_45" w:type="paragraph">
    <w:name w:val="Абзац списка12"/>
    <w:link w:val="Style_45_ch"/>
  </w:style>
  <w:style w:styleId="Style_45_ch" w:type="character">
    <w:name w:val="Абзац списка12"/>
    <w:link w:val="Style_45"/>
  </w:style>
  <w:style w:styleId="Style_46" w:type="paragraph">
    <w:name w:val="Contents 3"/>
    <w:link w:val="Style_46_ch"/>
    <w:rPr>
      <w:rFonts w:ascii="XO Thames" w:hAnsi="XO Thames"/>
      <w:sz w:val="28"/>
    </w:rPr>
  </w:style>
  <w:style w:styleId="Style_46_ch" w:type="character">
    <w:name w:val="Contents 3"/>
    <w:link w:val="Style_46"/>
    <w:rPr>
      <w:rFonts w:ascii="XO Thames" w:hAnsi="XO Thames"/>
      <w:sz w:val="28"/>
    </w:rPr>
  </w:style>
  <w:style w:styleId="Style_2" w:type="paragraph">
    <w:name w:val="footer"/>
    <w:link w:val="Style_2_ch"/>
  </w:style>
  <w:style w:styleId="Style_2_ch" w:type="character">
    <w:name w:val="footer"/>
    <w:link w:val="Style_2"/>
  </w:style>
  <w:style w:styleId="Style_47" w:type="paragraph">
    <w:name w:val="toc 3"/>
    <w:next w:val="Style_3"/>
    <w:link w:val="Style_47_ch"/>
    <w:uiPriority w:val="39"/>
    <w:pPr>
      <w:ind w:firstLine="0" w:left="400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Колонтитул + 13"/>
    <w:link w:val="Style_48_ch"/>
    <w:rPr>
      <w:rFonts w:ascii="Times New Roman" w:hAnsi="Times New Roman"/>
      <w:sz w:val="27"/>
    </w:rPr>
  </w:style>
  <w:style w:styleId="Style_48_ch" w:type="character">
    <w:name w:val="Колонтитул + 13"/>
    <w:link w:val="Style_48"/>
    <w:rPr>
      <w:rFonts w:ascii="Times New Roman" w:hAnsi="Times New Roman"/>
      <w:sz w:val="27"/>
    </w:rPr>
  </w:style>
  <w:style w:styleId="Style_49" w:type="paragraph">
    <w:name w:val="Contents 9"/>
    <w:link w:val="Style_49_ch"/>
    <w:rPr>
      <w:rFonts w:ascii="XO Thames" w:hAnsi="XO Thames"/>
      <w:sz w:val="28"/>
    </w:rPr>
  </w:style>
  <w:style w:styleId="Style_49_ch" w:type="character">
    <w:name w:val="Contents 9"/>
    <w:link w:val="Style_49"/>
    <w:rPr>
      <w:rFonts w:ascii="XO Thames" w:hAnsi="XO Thames"/>
      <w:sz w:val="28"/>
    </w:rPr>
  </w:style>
  <w:style w:styleId="Style_50" w:type="paragraph">
    <w:name w:val="Contents 7"/>
    <w:link w:val="Style_50_ch"/>
    <w:rPr>
      <w:rFonts w:ascii="XO Thames" w:hAnsi="XO Thames"/>
      <w:sz w:val="28"/>
    </w:rPr>
  </w:style>
  <w:style w:styleId="Style_50_ch" w:type="character">
    <w:name w:val="Contents 7"/>
    <w:link w:val="Style_50"/>
    <w:rPr>
      <w:rFonts w:ascii="XO Thames" w:hAnsi="XO Thames"/>
      <w:sz w:val="28"/>
    </w:rPr>
  </w:style>
  <w:style w:styleId="Style_51" w:type="paragraph">
    <w:name w:val="Normal (Web)"/>
    <w:link w:val="Style_51_ch"/>
    <w:rPr>
      <w:rFonts w:ascii="Times New Roman" w:hAnsi="Times New Roman"/>
      <w:sz w:val="24"/>
    </w:rPr>
  </w:style>
  <w:style w:styleId="Style_51_ch" w:type="character">
    <w:name w:val="Normal (Web)"/>
    <w:link w:val="Style_51"/>
    <w:rPr>
      <w:rFonts w:ascii="Times New Roman" w:hAnsi="Times New Roman"/>
      <w:sz w:val="24"/>
    </w:rPr>
  </w:style>
  <w:style w:styleId="Style_52" w:type="paragraph">
    <w:name w:val="Колонтитул"/>
    <w:link w:val="Style_52_ch"/>
    <w:pPr>
      <w:ind/>
      <w:jc w:val="both"/>
    </w:pPr>
    <w:rPr>
      <w:rFonts w:ascii="XO Thames" w:hAnsi="XO Thames"/>
    </w:rPr>
  </w:style>
  <w:style w:styleId="Style_52_ch" w:type="character">
    <w:name w:val="Колонтитул"/>
    <w:link w:val="Style_52"/>
    <w:rPr>
      <w:rFonts w:ascii="XO Thames" w:hAnsi="XO Thames"/>
    </w:rPr>
  </w:style>
  <w:style w:styleId="Style_53" w:type="paragraph">
    <w:name w:val="Заголовок 51"/>
    <w:link w:val="Style_53_ch"/>
    <w:rPr>
      <w:rFonts w:ascii="XO Thames" w:hAnsi="XO Thames"/>
      <w:b w:val="1"/>
      <w:color w:val="000000"/>
      <w:spacing w:val="0"/>
      <w:sz w:val="22"/>
    </w:rPr>
  </w:style>
  <w:style w:styleId="Style_53_ch" w:type="character">
    <w:name w:val="Заголовок 51"/>
    <w:link w:val="Style_53"/>
    <w:rPr>
      <w:rFonts w:ascii="XO Thames" w:hAnsi="XO Thames"/>
      <w:b w:val="1"/>
      <w:color w:val="000000"/>
      <w:spacing w:val="0"/>
      <w:sz w:val="22"/>
    </w:rPr>
  </w:style>
  <w:style w:styleId="Style_54" w:type="paragraph">
    <w:name w:val="heading 5"/>
    <w:link w:val="Style_54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Верхний колонтитул1"/>
    <w:basedOn w:val="Style_25"/>
    <w:link w:val="Style_55_ch"/>
    <w:rPr>
      <w:rFonts w:ascii="Calibri" w:hAnsi="Calibri"/>
      <w:color w:val="000000"/>
      <w:spacing w:val="0"/>
      <w:sz w:val="22"/>
    </w:rPr>
  </w:style>
  <w:style w:styleId="Style_55_ch" w:type="character">
    <w:name w:val="Верхний колонтитул1"/>
    <w:basedOn w:val="Style_25_ch"/>
    <w:link w:val="Style_55"/>
    <w:rPr>
      <w:rFonts w:ascii="Calibri" w:hAnsi="Calibri"/>
      <w:color w:val="000000"/>
      <w:spacing w:val="0"/>
      <w:sz w:val="22"/>
    </w:rPr>
  </w:style>
  <w:style w:styleId="Style_8" w:type="paragraph">
    <w:name w:val="heading 1"/>
    <w:basedOn w:val="Style_3"/>
    <w:next w:val="Style_3"/>
    <w:link w:val="Style_8_ch"/>
    <w:uiPriority w:val="9"/>
    <w:qFormat/>
    <w:pPr>
      <w:keepNext w:val="1"/>
      <w:keepLines w:val="1"/>
      <w:numPr>
        <w:numId w:val="16"/>
      </w:numPr>
      <w:spacing w:after="0" w:before="120" w:line="240" w:lineRule="auto"/>
      <w:ind/>
      <w:jc w:val="center"/>
      <w:outlineLvl w:val="0"/>
    </w:pPr>
    <w:rPr>
      <w:rFonts w:ascii="Times New Roman" w:hAnsi="Times New Roman"/>
      <w:b w:val="1"/>
      <w:sz w:val="28"/>
    </w:rPr>
  </w:style>
  <w:style w:styleId="Style_8_ch" w:type="character">
    <w:name w:val="heading 1"/>
    <w:basedOn w:val="Style_3_ch"/>
    <w:link w:val="Style_8"/>
    <w:rPr>
      <w:rFonts w:ascii="Times New Roman" w:hAnsi="Times New Roman"/>
      <w:b w:val="1"/>
      <w:sz w:val="28"/>
    </w:rPr>
  </w:style>
  <w:style w:styleId="Style_56" w:type="paragraph">
    <w:name w:val="Основной шрифт абзаца2"/>
    <w:link w:val="Style_56_ch"/>
  </w:style>
  <w:style w:styleId="Style_56_ch" w:type="character">
    <w:name w:val="Основной шрифт абзаца2"/>
    <w:link w:val="Style_56"/>
  </w:style>
  <w:style w:styleId="Style_57" w:type="paragraph">
    <w:name w:val="ConsPlusNormal"/>
    <w:link w:val="Style_57_ch"/>
    <w:rPr>
      <w:rFonts w:ascii="Arial" w:hAnsi="Arial"/>
    </w:rPr>
  </w:style>
  <w:style w:styleId="Style_57_ch" w:type="character">
    <w:name w:val="ConsPlusNormal"/>
    <w:link w:val="Style_57"/>
    <w:rPr>
      <w:rFonts w:ascii="Arial" w:hAnsi="Arial"/>
    </w:rPr>
  </w:style>
  <w:style w:styleId="Style_58" w:type="paragraph">
    <w:name w:val="Абзац списка1"/>
    <w:link w:val="Style_58_ch"/>
    <w:rPr>
      <w:rFonts w:ascii="Times New Roman" w:hAnsi="Times New Roman"/>
      <w:sz w:val="28"/>
    </w:rPr>
  </w:style>
  <w:style w:styleId="Style_58_ch" w:type="character">
    <w:name w:val="Абзац списка1"/>
    <w:link w:val="Style_58"/>
    <w:rPr>
      <w:rFonts w:ascii="Times New Roman" w:hAnsi="Times New Roman"/>
      <w:sz w:val="28"/>
    </w:rPr>
  </w:style>
  <w:style w:styleId="Style_59" w:type="paragraph">
    <w:name w:val="ConsPlusCell"/>
    <w:link w:val="Style_59_ch"/>
    <w:pPr>
      <w:widowControl w:val="0"/>
      <w:ind/>
    </w:pPr>
    <w:rPr>
      <w:rFonts w:ascii="Courier New" w:hAnsi="Courier New"/>
    </w:rPr>
  </w:style>
  <w:style w:styleId="Style_59_ch" w:type="character">
    <w:name w:val="ConsPlusCell"/>
    <w:link w:val="Style_59"/>
    <w:rPr>
      <w:rFonts w:ascii="Courier New" w:hAnsi="Courier New"/>
    </w:rPr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ConsPlusTextList1"/>
    <w:link w:val="Style_63_ch"/>
    <w:pPr>
      <w:widowControl w:val="0"/>
      <w:ind/>
    </w:pPr>
    <w:rPr>
      <w:rFonts w:ascii="Arial" w:hAnsi="Arial"/>
    </w:rPr>
  </w:style>
  <w:style w:styleId="Style_63_ch" w:type="character">
    <w:name w:val="ConsPlusTextList1"/>
    <w:link w:val="Style_63"/>
    <w:rPr>
      <w:rFonts w:ascii="Arial" w:hAnsi="Arial"/>
    </w:rPr>
  </w:style>
  <w:style w:styleId="Style_5" w:type="paragraph">
    <w:name w:val="toc 1"/>
    <w:basedOn w:val="Style_3"/>
    <w:link w:val="Style_5_ch"/>
    <w:uiPriority w:val="39"/>
    <w:pPr>
      <w:ind/>
      <w:jc w:val="both"/>
    </w:pPr>
    <w:rPr>
      <w:rFonts w:ascii="Times New Roman" w:hAnsi="Times New Roman"/>
      <w:sz w:val="28"/>
    </w:rPr>
  </w:style>
  <w:style w:styleId="Style_5_ch" w:type="character">
    <w:name w:val="toc 1"/>
    <w:basedOn w:val="Style_3_ch"/>
    <w:link w:val="Style_5"/>
    <w:rPr>
      <w:rFonts w:ascii="Times New Roman" w:hAnsi="Times New Roman"/>
      <w:sz w:val="28"/>
    </w:rPr>
  </w:style>
  <w:style w:styleId="Style_64" w:type="paragraph">
    <w:name w:val="ConsPlusTextList1"/>
    <w:link w:val="Style_64_ch"/>
    <w:rPr>
      <w:rFonts w:ascii="Arial" w:hAnsi="Arial"/>
    </w:rPr>
  </w:style>
  <w:style w:styleId="Style_64_ch" w:type="character">
    <w:name w:val="ConsPlusTextList1"/>
    <w:link w:val="Style_64"/>
    <w:rPr>
      <w:rFonts w:ascii="Arial" w:hAnsi="Arial"/>
    </w:rPr>
  </w:style>
  <w:style w:styleId="Style_65" w:type="paragraph">
    <w:name w:val="Header and Footer"/>
    <w:link w:val="Style_65_ch"/>
    <w:rPr>
      <w:rFonts w:ascii="XO Thames" w:hAnsi="XO Thames"/>
    </w:rPr>
  </w:style>
  <w:style w:styleId="Style_65_ch" w:type="character">
    <w:name w:val="Header and Footer"/>
    <w:link w:val="Style_65"/>
    <w:rPr>
      <w:rFonts w:ascii="XO Thames" w:hAnsi="XO Thames"/>
    </w:rPr>
  </w:style>
  <w:style w:styleId="Style_66" w:type="paragraph">
    <w:name w:val="ConsPlusCell"/>
    <w:link w:val="Style_66_ch"/>
    <w:rPr>
      <w:rFonts w:ascii="Courier New" w:hAnsi="Courier New"/>
    </w:rPr>
  </w:style>
  <w:style w:styleId="Style_66_ch" w:type="character">
    <w:name w:val="ConsPlusCell"/>
    <w:link w:val="Style_66"/>
    <w:rPr>
      <w:rFonts w:ascii="Courier New" w:hAnsi="Courier New"/>
    </w:rPr>
  </w:style>
  <w:style w:styleId="Style_67" w:type="paragraph">
    <w:name w:val="Подзаголовок1"/>
    <w:link w:val="Style_67_ch"/>
    <w:rPr>
      <w:rFonts w:ascii="XO Thames" w:hAnsi="XO Thames"/>
      <w:i w:val="1"/>
      <w:sz w:val="24"/>
    </w:rPr>
  </w:style>
  <w:style w:styleId="Style_67_ch" w:type="character">
    <w:name w:val="Подзаголовок1"/>
    <w:link w:val="Style_67"/>
    <w:rPr>
      <w:rFonts w:ascii="XO Thames" w:hAnsi="XO Thames"/>
      <w:i w:val="1"/>
      <w:sz w:val="24"/>
    </w:rPr>
  </w:style>
  <w:style w:styleId="Style_25" w:type="paragraph">
    <w:name w:val="Обычный1"/>
    <w:link w:val="Style_25_ch"/>
    <w:rPr>
      <w:rFonts w:ascii="Calibri" w:hAnsi="Calibri"/>
      <w:color w:val="000000"/>
      <w:spacing w:val="0"/>
      <w:sz w:val="22"/>
    </w:rPr>
  </w:style>
  <w:style w:styleId="Style_25_ch" w:type="character">
    <w:name w:val="Обычный1"/>
    <w:link w:val="Style_25"/>
    <w:rPr>
      <w:rFonts w:ascii="Calibri" w:hAnsi="Calibri"/>
      <w:color w:val="000000"/>
      <w:spacing w:val="0"/>
      <w:sz w:val="22"/>
    </w:rPr>
  </w:style>
  <w:style w:styleId="Style_68" w:type="paragraph">
    <w:name w:val="Заголовок 41"/>
    <w:link w:val="Style_68_ch"/>
    <w:rPr>
      <w:rFonts w:ascii="XO Thames" w:hAnsi="XO Thames"/>
      <w:b w:val="1"/>
      <w:sz w:val="24"/>
    </w:rPr>
  </w:style>
  <w:style w:styleId="Style_68_ch" w:type="character">
    <w:name w:val="Заголовок 41"/>
    <w:link w:val="Style_68"/>
    <w:rPr>
      <w:rFonts w:ascii="XO Thames" w:hAnsi="XO Thames"/>
      <w:b w:val="1"/>
      <w:sz w:val="24"/>
    </w:rPr>
  </w:style>
  <w:style w:styleId="Style_69" w:type="paragraph">
    <w:name w:val="toc 9"/>
    <w:next w:val="Style_3"/>
    <w:link w:val="Style_69_ch"/>
    <w:uiPriority w:val="39"/>
    <w:pPr>
      <w:ind w:firstLine="0" w:left="1600"/>
    </w:pPr>
    <w:rPr>
      <w:rFonts w:ascii="XO Thames" w:hAnsi="XO Thames"/>
      <w:sz w:val="28"/>
    </w:rPr>
  </w:style>
  <w:style w:styleId="Style_69_ch" w:type="character">
    <w:name w:val="toc 9"/>
    <w:link w:val="Style_69"/>
    <w:rPr>
      <w:rFonts w:ascii="XO Thames" w:hAnsi="XO Thames"/>
      <w:sz w:val="28"/>
    </w:rPr>
  </w:style>
  <w:style w:styleId="Style_11" w:type="paragraph">
    <w:name w:val="Абзац списка12"/>
    <w:basedOn w:val="Style_3"/>
    <w:link w:val="Style_11_ch"/>
    <w:pPr>
      <w:ind w:firstLine="0" w:left="720"/>
    </w:pPr>
  </w:style>
  <w:style w:styleId="Style_11_ch" w:type="character">
    <w:name w:val="Абзац списка12"/>
    <w:basedOn w:val="Style_3_ch"/>
    <w:link w:val="Style_11"/>
  </w:style>
  <w:style w:styleId="Style_70" w:type="paragraph">
    <w:name w:val="ConsPlusJurTerm"/>
    <w:link w:val="Style_70_ch"/>
    <w:pPr>
      <w:widowControl w:val="0"/>
      <w:ind/>
    </w:pPr>
    <w:rPr>
      <w:rFonts w:ascii="Tahoma" w:hAnsi="Tahoma"/>
      <w:sz w:val="26"/>
    </w:rPr>
  </w:style>
  <w:style w:styleId="Style_70_ch" w:type="character">
    <w:name w:val="ConsPlusJurTerm"/>
    <w:link w:val="Style_70"/>
    <w:rPr>
      <w:rFonts w:ascii="Tahoma" w:hAnsi="Tahoma"/>
      <w:sz w:val="26"/>
    </w:rPr>
  </w:style>
  <w:style w:styleId="Style_71" w:type="paragraph">
    <w:name w:val="Contents 4"/>
    <w:link w:val="Style_71_ch"/>
    <w:rPr>
      <w:rFonts w:ascii="XO Thames" w:hAnsi="XO Thames"/>
      <w:sz w:val="28"/>
    </w:rPr>
  </w:style>
  <w:style w:styleId="Style_71_ch" w:type="character">
    <w:name w:val="Contents 4"/>
    <w:link w:val="Style_71"/>
    <w:rPr>
      <w:rFonts w:ascii="XO Thames" w:hAnsi="XO Thames"/>
      <w:sz w:val="28"/>
    </w:rPr>
  </w:style>
  <w:style w:styleId="Style_72" w:type="paragraph">
    <w:name w:val="Пункт"/>
    <w:basedOn w:val="Style_3"/>
    <w:link w:val="Style_72_ch"/>
    <w:pPr>
      <w:numPr>
        <w:numId w:val="17"/>
      </w:num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72_ch" w:type="character">
    <w:name w:val="Пункт"/>
    <w:basedOn w:val="Style_3_ch"/>
    <w:link w:val="Style_72"/>
    <w:rPr>
      <w:rFonts w:ascii="Times New Roman" w:hAnsi="Times New Roman"/>
      <w:sz w:val="28"/>
    </w:rPr>
  </w:style>
  <w:style w:styleId="Style_73" w:type="paragraph">
    <w:name w:val="toc 8"/>
    <w:next w:val="Style_3"/>
    <w:link w:val="Style_73_ch"/>
    <w:uiPriority w:val="39"/>
    <w:pPr>
      <w:ind w:firstLine="0" w:left="1400"/>
    </w:pPr>
    <w:rPr>
      <w:rFonts w:ascii="XO Thames" w:hAnsi="XO Thames"/>
      <w:sz w:val="28"/>
    </w:rPr>
  </w:style>
  <w:style w:styleId="Style_73_ch" w:type="character">
    <w:name w:val="toc 8"/>
    <w:link w:val="Style_73"/>
    <w:rPr>
      <w:rFonts w:ascii="XO Thames" w:hAnsi="XO Thames"/>
      <w:sz w:val="28"/>
    </w:rPr>
  </w:style>
  <w:style w:styleId="Style_74" w:type="paragraph">
    <w:name w:val="ConsPlusTextList"/>
    <w:link w:val="Style_74_ch"/>
    <w:rPr>
      <w:rFonts w:ascii="Arial" w:hAnsi="Arial"/>
    </w:rPr>
  </w:style>
  <w:style w:styleId="Style_74_ch" w:type="character">
    <w:name w:val="ConsPlusTextList"/>
    <w:link w:val="Style_74"/>
    <w:rPr>
      <w:rFonts w:ascii="Arial" w:hAnsi="Arial"/>
    </w:rPr>
  </w:style>
  <w:style w:styleId="Style_75" w:type="paragraph">
    <w:name w:val="List"/>
    <w:basedOn w:val="Style_10"/>
    <w:link w:val="Style_75_ch"/>
    <w:rPr>
      <w:rFonts w:ascii="PT Astra Serif" w:hAnsi="PT Astra Serif"/>
    </w:rPr>
  </w:style>
  <w:style w:styleId="Style_75_ch" w:type="character">
    <w:name w:val="List"/>
    <w:basedOn w:val="Style_10_ch"/>
    <w:link w:val="Style_75"/>
    <w:rPr>
      <w:rFonts w:ascii="PT Astra Serif" w:hAnsi="PT Astra Serif"/>
    </w:rPr>
  </w:style>
  <w:style w:styleId="Style_10" w:type="paragraph">
    <w:name w:val="Body Text"/>
    <w:basedOn w:val="Style_9"/>
    <w:link w:val="Style_10_ch"/>
    <w:pPr>
      <w:numPr>
        <w:ilvl w:val="0"/>
        <w:numId w:val="2"/>
      </w:numPr>
      <w:spacing w:after="120" w:before="0"/>
      <w:ind/>
      <w:outlineLvl w:val="8"/>
    </w:pPr>
    <w:rPr>
      <w:spacing w:val="-1"/>
    </w:rPr>
  </w:style>
  <w:style w:styleId="Style_10_ch" w:type="character">
    <w:name w:val="Body Text"/>
    <w:basedOn w:val="Style_9_ch"/>
    <w:link w:val="Style_10"/>
    <w:rPr>
      <w:spacing w:val="-1"/>
    </w:rPr>
  </w:style>
  <w:style w:styleId="Style_76" w:type="paragraph">
    <w:name w:val="ConsPlusNonformat"/>
    <w:link w:val="Style_76_ch"/>
    <w:rPr>
      <w:rFonts w:ascii="Courier New" w:hAnsi="Courier New"/>
    </w:rPr>
  </w:style>
  <w:style w:styleId="Style_76_ch" w:type="character">
    <w:name w:val="ConsPlusNonformat"/>
    <w:link w:val="Style_76"/>
    <w:rPr>
      <w:rFonts w:ascii="Courier New" w:hAnsi="Courier New"/>
    </w:rPr>
  </w:style>
  <w:style w:styleId="Style_77" w:type="paragraph">
    <w:name w:val="toc 5"/>
    <w:next w:val="Style_3"/>
    <w:link w:val="Style_77_ch"/>
    <w:uiPriority w:val="39"/>
    <w:pPr>
      <w:ind w:firstLine="0" w:left="800"/>
    </w:pPr>
    <w:rPr>
      <w:rFonts w:ascii="XO Thames" w:hAnsi="XO Thames"/>
      <w:sz w:val="28"/>
    </w:rPr>
  </w:style>
  <w:style w:styleId="Style_77_ch" w:type="character">
    <w:name w:val="toc 5"/>
    <w:link w:val="Style_77"/>
    <w:rPr>
      <w:rFonts w:ascii="XO Thames" w:hAnsi="XO Thames"/>
      <w:sz w:val="28"/>
    </w:rPr>
  </w:style>
  <w:style w:styleId="Style_78" w:type="paragraph">
    <w:name w:val="ConsPlusDocList"/>
    <w:link w:val="Style_78_ch"/>
    <w:rPr>
      <w:rFonts w:ascii="Courier New" w:hAnsi="Courier New"/>
    </w:rPr>
  </w:style>
  <w:style w:styleId="Style_78_ch" w:type="character">
    <w:name w:val="ConsPlusDocList"/>
    <w:link w:val="Style_78"/>
    <w:rPr>
      <w:rFonts w:ascii="Courier New" w:hAnsi="Courier New"/>
    </w:rPr>
  </w:style>
  <w:style w:styleId="Style_79" w:type="paragraph">
    <w:name w:val="ConsPlusTitlePage"/>
    <w:link w:val="Style_79_ch"/>
    <w:rPr>
      <w:rFonts w:ascii="Tahoma" w:hAnsi="Tahoma"/>
    </w:rPr>
  </w:style>
  <w:style w:styleId="Style_79_ch" w:type="character">
    <w:name w:val="ConsPlusTitlePage"/>
    <w:link w:val="Style_79"/>
    <w:rPr>
      <w:rFonts w:ascii="Tahoma" w:hAnsi="Tahoma"/>
    </w:rPr>
  </w:style>
  <w:style w:styleId="Style_80" w:type="paragraph">
    <w:name w:val="Default"/>
    <w:link w:val="Style_80_ch"/>
    <w:rPr>
      <w:rFonts w:ascii="Times New Roman" w:hAnsi="Times New Roman"/>
      <w:sz w:val="24"/>
    </w:rPr>
  </w:style>
  <w:style w:styleId="Style_80_ch" w:type="character">
    <w:name w:val="Default"/>
    <w:link w:val="Style_80"/>
    <w:rPr>
      <w:rFonts w:ascii="Times New Roman" w:hAnsi="Times New Roman"/>
      <w:sz w:val="24"/>
    </w:rPr>
  </w:style>
  <w:style w:styleId="Style_81" w:type="paragraph">
    <w:name w:val="Колонтитул + 13"/>
    <w:link w:val="Style_81_ch"/>
    <w:rPr>
      <w:rFonts w:ascii="Times New Roman" w:hAnsi="Times New Roman"/>
      <w:sz w:val="27"/>
      <w:highlight w:val="white"/>
    </w:rPr>
  </w:style>
  <w:style w:styleId="Style_81_ch" w:type="character">
    <w:name w:val="Колонтитул + 13"/>
    <w:link w:val="Style_81"/>
    <w:rPr>
      <w:rFonts w:ascii="Times New Roman" w:hAnsi="Times New Roman"/>
      <w:sz w:val="27"/>
      <w:highlight w:val="white"/>
    </w:rPr>
  </w:style>
  <w:style w:styleId="Style_82" w:type="paragraph">
    <w:name w:val="Ссылка указателя"/>
    <w:link w:val="Style_82_ch"/>
  </w:style>
  <w:style w:styleId="Style_82_ch" w:type="character">
    <w:name w:val="Ссылка указателя"/>
    <w:link w:val="Style_82"/>
  </w:style>
  <w:style w:styleId="Style_83" w:type="paragraph">
    <w:name w:val="Subtitle"/>
    <w:next w:val="Style_3"/>
    <w:link w:val="Style_8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3_ch" w:type="character">
    <w:name w:val="Subtitle"/>
    <w:link w:val="Style_83"/>
    <w:rPr>
      <w:rFonts w:ascii="XO Thames" w:hAnsi="XO Thames"/>
      <w:i w:val="1"/>
      <w:sz w:val="24"/>
    </w:rPr>
  </w:style>
  <w:style w:styleId="Style_84" w:type="paragraph">
    <w:name w:val="Default"/>
    <w:link w:val="Style_84_ch"/>
    <w:rPr>
      <w:rFonts w:ascii="Times New Roman" w:hAnsi="Times New Roman"/>
      <w:sz w:val="24"/>
    </w:rPr>
  </w:style>
  <w:style w:styleId="Style_84_ch" w:type="character">
    <w:name w:val="Default"/>
    <w:link w:val="Style_84"/>
    <w:rPr>
      <w:rFonts w:ascii="Times New Roman" w:hAnsi="Times New Roman"/>
      <w:sz w:val="24"/>
    </w:rPr>
  </w:style>
  <w:style w:styleId="Style_85" w:type="paragraph">
    <w:name w:val="Замещающий текст2"/>
    <w:link w:val="Style_85_ch"/>
    <w:rPr>
      <w:color w:val="808080"/>
    </w:rPr>
  </w:style>
  <w:style w:styleId="Style_85_ch" w:type="character">
    <w:name w:val="Замещающий текст2"/>
    <w:link w:val="Style_85"/>
    <w:rPr>
      <w:color w:val="808080"/>
    </w:rPr>
  </w:style>
  <w:style w:styleId="Style_86" w:type="paragraph">
    <w:name w:val="caption"/>
    <w:basedOn w:val="Style_3"/>
    <w:link w:val="Style_86_ch"/>
    <w:pPr>
      <w:spacing w:after="120" w:before="120"/>
      <w:ind/>
    </w:pPr>
    <w:rPr>
      <w:rFonts w:ascii="PT Astra Serif" w:hAnsi="PT Astra Serif"/>
      <w:i w:val="1"/>
      <w:sz w:val="24"/>
    </w:rPr>
  </w:style>
  <w:style w:styleId="Style_86_ch" w:type="character">
    <w:name w:val="caption"/>
    <w:basedOn w:val="Style_3_ch"/>
    <w:link w:val="Style_86"/>
    <w:rPr>
      <w:rFonts w:ascii="PT Astra Serif" w:hAnsi="PT Astra Serif"/>
      <w:i w:val="1"/>
      <w:sz w:val="24"/>
    </w:rPr>
  </w:style>
  <w:style w:styleId="Style_87" w:type="paragraph">
    <w:name w:val="ConsPlusTitle"/>
    <w:link w:val="Style_87_ch"/>
    <w:pPr>
      <w:widowControl w:val="0"/>
      <w:ind/>
    </w:pPr>
    <w:rPr>
      <w:rFonts w:ascii="Arial" w:hAnsi="Arial"/>
      <w:b w:val="1"/>
    </w:rPr>
  </w:style>
  <w:style w:styleId="Style_87_ch" w:type="character">
    <w:name w:val="ConsPlusTitle"/>
    <w:link w:val="Style_87"/>
    <w:rPr>
      <w:rFonts w:ascii="Arial" w:hAnsi="Arial"/>
      <w:b w:val="1"/>
    </w:rPr>
  </w:style>
  <w:style w:styleId="Style_88" w:type="paragraph">
    <w:name w:val="Contents 1"/>
    <w:link w:val="Style_88_ch"/>
    <w:rPr>
      <w:rFonts w:ascii="Times New Roman" w:hAnsi="Times New Roman"/>
      <w:sz w:val="28"/>
    </w:rPr>
  </w:style>
  <w:style w:styleId="Style_88_ch" w:type="character">
    <w:name w:val="Contents 1"/>
    <w:link w:val="Style_88"/>
    <w:rPr>
      <w:rFonts w:ascii="Times New Roman" w:hAnsi="Times New Roman"/>
      <w:sz w:val="28"/>
    </w:rPr>
  </w:style>
  <w:style w:styleId="Style_89" w:type="paragraph">
    <w:name w:val="Заголовок 11"/>
    <w:link w:val="Style_89_ch"/>
    <w:rPr>
      <w:rFonts w:ascii="Times New Roman" w:hAnsi="Times New Roman"/>
      <w:b w:val="1"/>
      <w:sz w:val="28"/>
    </w:rPr>
  </w:style>
  <w:style w:styleId="Style_89_ch" w:type="character">
    <w:name w:val="Заголовок 11"/>
    <w:link w:val="Style_89"/>
    <w:rPr>
      <w:rFonts w:ascii="Times New Roman" w:hAnsi="Times New Roman"/>
      <w:b w:val="1"/>
      <w:sz w:val="28"/>
    </w:rPr>
  </w:style>
  <w:style w:styleId="Style_90" w:type="paragraph">
    <w:name w:val="Title"/>
    <w:next w:val="Style_3"/>
    <w:link w:val="Style_9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0_ch" w:type="character">
    <w:name w:val="Title"/>
    <w:link w:val="Style_90"/>
    <w:rPr>
      <w:rFonts w:ascii="XO Thames" w:hAnsi="XO Thames"/>
      <w:b w:val="1"/>
      <w:caps w:val="1"/>
      <w:sz w:val="40"/>
    </w:rPr>
  </w:style>
  <w:style w:styleId="Style_91" w:type="paragraph">
    <w:name w:val="heading 4"/>
    <w:next w:val="Style_3"/>
    <w:link w:val="Style_9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1_ch" w:type="character">
    <w:name w:val="heading 4"/>
    <w:link w:val="Style_91"/>
    <w:rPr>
      <w:rFonts w:ascii="XO Thames" w:hAnsi="XO Thames"/>
      <w:b w:val="1"/>
      <w:sz w:val="24"/>
    </w:rPr>
  </w:style>
  <w:style w:styleId="Style_92" w:type="paragraph">
    <w:name w:val="ConsPlusTextList"/>
    <w:link w:val="Style_92_ch"/>
    <w:pPr>
      <w:widowControl w:val="0"/>
      <w:ind/>
    </w:pPr>
    <w:rPr>
      <w:rFonts w:ascii="Arial" w:hAnsi="Arial"/>
    </w:rPr>
  </w:style>
  <w:style w:styleId="Style_92_ch" w:type="character">
    <w:name w:val="ConsPlusTextList"/>
    <w:link w:val="Style_92"/>
    <w:rPr>
      <w:rFonts w:ascii="Arial" w:hAnsi="Arial"/>
    </w:rPr>
  </w:style>
  <w:style w:styleId="Style_9" w:type="paragraph">
    <w:name w:val="heading 2"/>
    <w:basedOn w:val="Style_8"/>
    <w:next w:val="Style_3"/>
    <w:link w:val="Style_9_ch"/>
    <w:uiPriority w:val="9"/>
    <w:qFormat/>
    <w:pPr>
      <w:numPr>
        <w:ilvl w:val="1"/>
      </w:numPr>
      <w:tabs>
        <w:tab w:leader="none" w:pos="1701" w:val="left"/>
      </w:tabs>
      <w:ind/>
      <w:jc w:val="both"/>
      <w:outlineLvl w:val="1"/>
    </w:pPr>
    <w:rPr>
      <w:b w:val="0"/>
    </w:rPr>
  </w:style>
  <w:style w:styleId="Style_9_ch" w:type="character">
    <w:name w:val="heading 2"/>
    <w:basedOn w:val="Style_8_ch"/>
    <w:link w:val="Style_9"/>
    <w:rPr>
      <w:b w:val="0"/>
    </w:rPr>
  </w:style>
  <w:style w:styleId="Style_93" w:type="paragraph">
    <w:name w:val="ConsPlusJurTerm"/>
    <w:link w:val="Style_93_ch"/>
    <w:rPr>
      <w:rFonts w:ascii="Tahoma" w:hAnsi="Tahoma"/>
      <w:sz w:val="26"/>
    </w:rPr>
  </w:style>
  <w:style w:styleId="Style_93_ch" w:type="character">
    <w:name w:val="ConsPlusJurTerm"/>
    <w:link w:val="Style_93"/>
    <w:rPr>
      <w:rFonts w:ascii="Tahoma" w:hAnsi="Tahoma"/>
      <w:sz w:val="26"/>
    </w:rPr>
  </w:style>
  <w:style w:styleId="Style_94" w:type="paragraph">
    <w:name w:val="Text body"/>
    <w:basedOn w:val="Style_9"/>
    <w:link w:val="Style_94_ch"/>
    <w:rPr>
      <w:spacing w:val="-1"/>
    </w:rPr>
  </w:style>
  <w:style w:styleId="Style_94_ch" w:type="character">
    <w:name w:val="Text body"/>
    <w:basedOn w:val="Style_9_ch"/>
    <w:link w:val="Style_94"/>
    <w:rPr>
      <w:spacing w:val="-1"/>
    </w:rPr>
  </w:style>
  <w:style w:styleId="Style_95" w:type="paragraph">
    <w:name w:val="Заголовок 21"/>
    <w:basedOn w:val="Style_89"/>
    <w:link w:val="Style_95_ch"/>
    <w:rPr>
      <w:rFonts w:ascii="Times New Roman" w:hAnsi="Times New Roman"/>
      <w:b w:val="0"/>
      <w:sz w:val="28"/>
    </w:rPr>
  </w:style>
  <w:style w:styleId="Style_95_ch" w:type="character">
    <w:name w:val="Заголовок 21"/>
    <w:basedOn w:val="Style_89_ch"/>
    <w:link w:val="Style_95"/>
    <w:rPr>
      <w:rFonts w:ascii="Times New Roman" w:hAnsi="Times New Roman"/>
      <w:b w:val="0"/>
      <w:sz w:val="28"/>
    </w:rPr>
  </w:style>
  <w:style w:styleId="Style_96" w:type="paragraph">
    <w:name w:val="Contents 2"/>
    <w:link w:val="Style_96_ch"/>
    <w:rPr>
      <w:i w:val="1"/>
    </w:rPr>
  </w:style>
  <w:style w:styleId="Style_96_ch" w:type="character">
    <w:name w:val="Contents 2"/>
    <w:link w:val="Style_96"/>
    <w:rPr>
      <w:i w:val="1"/>
    </w:rPr>
  </w:style>
  <w:style w:styleId="Style_97" w:type="paragraph">
    <w:name w:val="Balloon Text"/>
    <w:link w:val="Style_97_ch"/>
    <w:rPr>
      <w:rFonts w:ascii="Tahoma" w:hAnsi="Tahoma"/>
      <w:sz w:val="16"/>
    </w:rPr>
  </w:style>
  <w:style w:styleId="Style_97_ch" w:type="character">
    <w:name w:val="Balloon Text"/>
    <w:link w:val="Style_97"/>
    <w:rPr>
      <w:rFonts w:ascii="Tahoma" w:hAnsi="Tahoma"/>
      <w:sz w:val="16"/>
    </w:rPr>
  </w:style>
  <w:style w:styleId="Style_9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footer7.xml" Type="http://schemas.openxmlformats.org/officeDocument/2006/relationships/footer"/>
  <Relationship Id="rId14" Target="numbering.xml" Type="http://schemas.openxmlformats.org/officeDocument/2006/relationships/numbering"/>
  <Relationship Id="rId6" Target="header6.xml" Type="http://schemas.openxmlformats.org/officeDocument/2006/relationships/header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2023-04-27T11:37:47Z</dcterms:modified>
</cp:coreProperties>
</file>