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DD" w:rsidRDefault="005C4FDD" w:rsidP="00E85F2D">
      <w:pPr>
        <w:jc w:val="center"/>
      </w:pPr>
    </w:p>
    <w:p w:rsidR="00E85F2D" w:rsidRDefault="00E85F2D" w:rsidP="00E85F2D">
      <w:pPr>
        <w:jc w:val="center"/>
      </w:pPr>
    </w:p>
    <w:p w:rsidR="00E85F2D" w:rsidRDefault="00E85F2D" w:rsidP="00E85F2D">
      <w:pPr>
        <w:jc w:val="center"/>
      </w:pPr>
    </w:p>
    <w:p w:rsidR="00E85F2D" w:rsidRDefault="00E85F2D" w:rsidP="00E85F2D">
      <w:pPr>
        <w:jc w:val="center"/>
      </w:pPr>
    </w:p>
    <w:p w:rsidR="00E85F2D" w:rsidRDefault="00E85F2D" w:rsidP="00E85F2D">
      <w:pPr>
        <w:jc w:val="center"/>
      </w:pPr>
    </w:p>
    <w:p w:rsidR="00E85F2D" w:rsidRDefault="00E85F2D" w:rsidP="00E85F2D">
      <w:pPr>
        <w:jc w:val="center"/>
      </w:pPr>
    </w:p>
    <w:p w:rsidR="00E85F2D" w:rsidRDefault="00E85F2D" w:rsidP="00E85F2D">
      <w:pPr>
        <w:jc w:val="center"/>
      </w:pPr>
    </w:p>
    <w:p w:rsidR="00E85F2D" w:rsidRDefault="00E85F2D" w:rsidP="00E85F2D">
      <w:pPr>
        <w:jc w:val="center"/>
      </w:pPr>
    </w:p>
    <w:p w:rsidR="00E85F2D" w:rsidRDefault="00E85F2D" w:rsidP="00E85F2D">
      <w:pPr>
        <w:jc w:val="center"/>
      </w:pPr>
    </w:p>
    <w:p w:rsidR="00E85F2D" w:rsidRDefault="00E85F2D" w:rsidP="00E85F2D">
      <w:pPr>
        <w:jc w:val="center"/>
      </w:pPr>
    </w:p>
    <w:p w:rsidR="00E85F2D" w:rsidRDefault="00E85F2D" w:rsidP="00E85F2D">
      <w:pPr>
        <w:jc w:val="center"/>
      </w:pPr>
    </w:p>
    <w:p w:rsidR="00E85F2D" w:rsidRDefault="00E85F2D" w:rsidP="00E85F2D">
      <w:pPr>
        <w:jc w:val="center"/>
      </w:pPr>
    </w:p>
    <w:p w:rsidR="006232FE" w:rsidRDefault="006232FE" w:rsidP="00671A2B">
      <w:pPr>
        <w:jc w:val="center"/>
      </w:pPr>
    </w:p>
    <w:p w:rsidR="00466C3F" w:rsidRDefault="00466C3F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аукцион</w:t>
      </w:r>
      <w:r w:rsidR="00FA1A33">
        <w:rPr>
          <w:caps/>
        </w:rPr>
        <w:t>А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6232FE">
        <w:br/>
        <w:t>объекта недвижимого имущества «Гостиница»</w:t>
      </w:r>
      <w:r w:rsidR="00F9206A" w:rsidRPr="00F9206A">
        <w:t>, расположенно</w:t>
      </w:r>
      <w:r w:rsidR="00C8653B">
        <w:t>го</w:t>
      </w:r>
      <w:r w:rsidR="00F9206A" w:rsidRPr="00F9206A">
        <w:t xml:space="preserve"> по адресу: </w:t>
      </w:r>
      <w:r w:rsidR="002D03AC">
        <w:br/>
      </w:r>
      <w:r w:rsidR="00F9206A" w:rsidRPr="00F9206A">
        <w:t>Калужская обл</w:t>
      </w:r>
      <w:r w:rsidR="0091401B">
        <w:t>асть</w:t>
      </w:r>
      <w:r w:rsidR="00F9206A" w:rsidRPr="00F9206A">
        <w:t xml:space="preserve">, г. Обнинск, </w:t>
      </w:r>
      <w:r w:rsidR="002D03AC">
        <w:t xml:space="preserve">ул. </w:t>
      </w:r>
      <w:r w:rsidR="006232FE">
        <w:t>Пирогова</w:t>
      </w:r>
      <w:r w:rsidR="002D03AC">
        <w:t>,</w:t>
      </w:r>
      <w:r w:rsidR="006232FE">
        <w:t xml:space="preserve"> д.</w:t>
      </w:r>
      <w:r w:rsidR="002D03AC">
        <w:t xml:space="preserve"> 1</w:t>
      </w:r>
      <w:r w:rsidR="006232FE">
        <w:t>3</w:t>
      </w:r>
      <w:r w:rsidR="00F9206A" w:rsidRPr="00F9206A">
        <w:t xml:space="preserve">, </w:t>
      </w:r>
      <w:r w:rsidR="002D03AC">
        <w:br/>
      </w:r>
      <w:r w:rsidRPr="00F62696">
        <w:t>принадлежаще</w:t>
      </w:r>
      <w:r w:rsidR="00C8653B">
        <w:t>го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E85F2D">
        <w:t>27.09.</w:t>
      </w:r>
      <w:r w:rsidRPr="007334F6">
        <w:t>201</w:t>
      </w:r>
      <w:r w:rsidR="002D03AC">
        <w:t>9</w:t>
      </w:r>
      <w:r w:rsidRPr="007334F6">
        <w:t xml:space="preserve"> № 224/1.1.40-06/</w:t>
      </w:r>
      <w:r w:rsidR="00E85F2D">
        <w:t>342</w:t>
      </w:r>
    </w:p>
    <w:p w:rsidR="009646B1" w:rsidRDefault="009646B1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E85F2D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BE748F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85F2D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BE748F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85F2D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BE748F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85F2D">
          <w:rPr>
            <w:noProof/>
            <w:webHidden/>
          </w:rPr>
          <w:t>15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BE748F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85F2D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BE748F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85F2D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BE748F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85F2D">
          <w:rPr>
            <w:noProof/>
            <w:webHidden/>
          </w:rPr>
          <w:t>21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BE748F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85F2D">
          <w:rPr>
            <w:noProof/>
            <w:webHidden/>
          </w:rPr>
          <w:t>24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BE748F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85F2D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BE748F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85F2D">
          <w:rPr>
            <w:noProof/>
            <w:webHidden/>
          </w:rPr>
          <w:t>27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D91961">
            <w:r>
              <w:t>а</w:t>
            </w:r>
            <w:r w:rsidR="00671A2B" w:rsidRPr="00F62696">
              <w:t xml:space="preserve">укцион на </w:t>
            </w:r>
            <w:r w:rsidR="00930CB2">
              <w:t>по</w:t>
            </w:r>
            <w:r w:rsidR="00D91961">
              <w:t>выш</w:t>
            </w:r>
            <w:r w:rsidR="00930CB2">
              <w:t>ение</w:t>
            </w:r>
            <w:r w:rsidR="00671A2B" w:rsidRPr="00F62696">
              <w:t xml:space="preserve"> в электронной форме</w:t>
            </w:r>
            <w:r>
              <w:t xml:space="preserve"> (на </w:t>
            </w:r>
            <w:r w:rsidRPr="00F62696">
              <w:t>электронной торговой площадке</w:t>
            </w:r>
            <w:r>
              <w:t xml:space="preserve"> «</w:t>
            </w:r>
            <w:r w:rsidR="00D91961">
              <w:t>Фабрикант</w:t>
            </w:r>
            <w:r>
              <w:t>» проводится под наименованием «</w:t>
            </w:r>
            <w:r w:rsidR="00D91961">
              <w:t>А</w:t>
            </w:r>
            <w:r w:rsidR="00D91961" w:rsidRPr="00D91961">
              <w:t>укцион на повышение</w:t>
            </w:r>
            <w:r w:rsidR="00D91961">
              <w:t xml:space="preserve"> цены</w:t>
            </w:r>
            <w:r>
              <w:t>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6232FE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6232FE">
            <w:r w:rsidRPr="00F734AB">
              <w:t xml:space="preserve">Калужская область, г. Обнинск, </w:t>
            </w:r>
            <w:r w:rsidR="00324448">
              <w:t xml:space="preserve">ул. </w:t>
            </w:r>
            <w:r w:rsidR="006232FE">
              <w:t>Пирогова</w:t>
            </w:r>
            <w:r w:rsidR="00324448">
              <w:t xml:space="preserve">, </w:t>
            </w:r>
            <w:r w:rsidR="006232FE">
              <w:t>д. 13</w:t>
            </w:r>
          </w:p>
        </w:tc>
      </w:tr>
      <w:tr w:rsidR="00671A2B" w:rsidRPr="00F62696" w:rsidTr="0013382A">
        <w:trPr>
          <w:trHeight w:val="945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324448" w:rsidRPr="00324448" w:rsidRDefault="00324448" w:rsidP="00324448">
            <w:pPr>
              <w:rPr>
                <w:u w:val="single"/>
              </w:rPr>
            </w:pPr>
            <w:r w:rsidRPr="00324448">
              <w:rPr>
                <w:u w:val="single"/>
              </w:rPr>
              <w:t xml:space="preserve">Здание </w:t>
            </w:r>
            <w:r>
              <w:rPr>
                <w:u w:val="single"/>
              </w:rPr>
              <w:t>«</w:t>
            </w:r>
            <w:r w:rsidR="006232FE">
              <w:rPr>
                <w:u w:val="single"/>
              </w:rPr>
              <w:t>Гостиница</w:t>
            </w:r>
            <w:r>
              <w:rPr>
                <w:u w:val="single"/>
              </w:rPr>
              <w:t>»</w:t>
            </w:r>
          </w:p>
          <w:p w:rsidR="00324448" w:rsidRPr="00324448" w:rsidRDefault="00324448" w:rsidP="00324448">
            <w:r w:rsidRPr="00324448">
              <w:t>кадастровый номер: 40:27:</w:t>
            </w:r>
            <w:r w:rsidR="006232FE">
              <w:t>040504</w:t>
            </w:r>
            <w:r w:rsidRPr="00324448">
              <w:t>:</w:t>
            </w:r>
            <w:r w:rsidR="006232FE">
              <w:t>851</w:t>
            </w:r>
          </w:p>
          <w:p w:rsidR="00324448" w:rsidRPr="00324448" w:rsidRDefault="00324448" w:rsidP="00324448">
            <w:r w:rsidRPr="00324448">
              <w:t>назначение: нежилое</w:t>
            </w:r>
            <w:r w:rsidR="00505655">
              <w:t xml:space="preserve"> здание</w:t>
            </w:r>
          </w:p>
          <w:p w:rsidR="00324448" w:rsidRPr="00324448" w:rsidRDefault="00324448" w:rsidP="00324448">
            <w:r w:rsidRPr="00324448">
              <w:t xml:space="preserve">количество этажей: </w:t>
            </w:r>
            <w:r w:rsidR="006232FE">
              <w:t>4</w:t>
            </w:r>
            <w:r w:rsidR="009E2062">
              <w:t xml:space="preserve"> </w:t>
            </w:r>
            <w:r w:rsidR="009E2062" w:rsidRPr="009E2062">
              <w:t>(в том числе 1 подземный)</w:t>
            </w:r>
          </w:p>
          <w:p w:rsidR="00324448" w:rsidRPr="00324448" w:rsidRDefault="00324448" w:rsidP="00324448">
            <w:r w:rsidRPr="00324448">
              <w:t xml:space="preserve">общая площадь: </w:t>
            </w:r>
            <w:r w:rsidR="006232FE">
              <w:t>2 297,6</w:t>
            </w:r>
            <w:r w:rsidRPr="00324448">
              <w:t xml:space="preserve"> кв. м</w:t>
            </w:r>
          </w:p>
          <w:p w:rsidR="00324448" w:rsidRPr="00324448" w:rsidRDefault="00324448" w:rsidP="00324448">
            <w:r w:rsidRPr="00324448">
              <w:t>год постройки: 19</w:t>
            </w:r>
            <w:r w:rsidR="006232FE">
              <w:t>63</w:t>
            </w:r>
          </w:p>
          <w:p w:rsidR="00324448" w:rsidRPr="00324448" w:rsidRDefault="00324448" w:rsidP="00324448">
            <w:r w:rsidRPr="00324448">
              <w:t>фундамент: бетонный</w:t>
            </w:r>
            <w:r w:rsidR="006232FE">
              <w:t xml:space="preserve"> ленточный</w:t>
            </w:r>
          </w:p>
          <w:p w:rsidR="00324448" w:rsidRPr="00324448" w:rsidRDefault="00324448" w:rsidP="00324448">
            <w:r w:rsidRPr="00324448">
              <w:t>стены: кирпичные</w:t>
            </w:r>
            <w:r w:rsidR="009E2062">
              <w:t xml:space="preserve"> оштукатуренные</w:t>
            </w:r>
          </w:p>
          <w:p w:rsidR="00324448" w:rsidRPr="00324448" w:rsidRDefault="00324448" w:rsidP="00324448">
            <w:r w:rsidRPr="00324448">
              <w:t xml:space="preserve">крыша: </w:t>
            </w:r>
            <w:r w:rsidR="00E332BE">
              <w:rPr>
                <w:iCs/>
              </w:rPr>
              <w:t>шифер по обрешетке</w:t>
            </w:r>
          </w:p>
          <w:p w:rsidR="00324448" w:rsidRDefault="00324448" w:rsidP="00324448">
            <w:r w:rsidRPr="00324448">
              <w:t xml:space="preserve">полы: </w:t>
            </w:r>
            <w:r w:rsidR="006232FE">
              <w:t xml:space="preserve">доски, паркет, </w:t>
            </w:r>
            <w:r w:rsidRPr="00324448">
              <w:t>линолеум, плитка</w:t>
            </w:r>
          </w:p>
          <w:p w:rsidR="00324448" w:rsidRPr="00F734AB" w:rsidRDefault="00324448" w:rsidP="0013382A">
            <w:pPr>
              <w:spacing w:after="120"/>
            </w:pPr>
            <w:r w:rsidRPr="00324448">
              <w:t>право: собственность</w:t>
            </w:r>
          </w:p>
          <w:p w:rsidR="00E332BE" w:rsidRPr="00E332BE" w:rsidRDefault="00E332BE" w:rsidP="00E332BE">
            <w:r w:rsidRPr="00E332BE">
              <w:t>Имущество расположено на земельном участке с кадастровым номером 40:27:</w:t>
            </w:r>
            <w:r w:rsidR="008267DE">
              <w:t>020406</w:t>
            </w:r>
            <w:r w:rsidRPr="00E332BE">
              <w:t>:</w:t>
            </w:r>
            <w:r w:rsidR="008267DE">
              <w:t>4</w:t>
            </w:r>
            <w:r w:rsidRPr="00E332BE">
              <w:t xml:space="preserve"> </w:t>
            </w:r>
            <w:r w:rsidR="0013382A">
              <w:t xml:space="preserve">общей </w:t>
            </w:r>
            <w:r w:rsidRPr="00E332BE">
              <w:t xml:space="preserve">площадью </w:t>
            </w:r>
            <w:r w:rsidR="008267DE">
              <w:t>4</w:t>
            </w:r>
            <w:r w:rsidR="00505906">
              <w:t> </w:t>
            </w:r>
            <w:r w:rsidR="008267DE">
              <w:t>386</w:t>
            </w:r>
            <w:r w:rsidR="00505906" w:rsidRPr="00E332BE">
              <w:t> </w:t>
            </w:r>
            <w:r w:rsidRPr="00E332BE">
              <w:t>кв.</w:t>
            </w:r>
            <w:r w:rsidR="008267DE" w:rsidRPr="00E332BE">
              <w:t> </w:t>
            </w:r>
            <w:r w:rsidRPr="00E332BE">
              <w:t>м, находящемся в собственности Российской Федерации, и предоставленном АО «ГНЦ РФ – ФЭИ» в аренду на 10 лет.</w:t>
            </w:r>
          </w:p>
          <w:p w:rsidR="005F79BC" w:rsidRPr="00F62696" w:rsidRDefault="00E332BE" w:rsidP="00E332BE">
            <w:r w:rsidRPr="00E332BE">
              <w:t>В стоимость Имущества включена стоимость права пользования земельным участком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F10979">
            <w:pPr>
              <w:rPr>
                <w:lang w:eastAsia="en-US"/>
              </w:rPr>
            </w:pPr>
            <w:r>
              <w:t>Акционерное общество «Государственный научный центр Российской Федерации – Физико-энергетический институт имени А.И.</w:t>
            </w:r>
            <w:r w:rsidR="00F10979" w:rsidRPr="00E332BE">
              <w:t> </w:t>
            </w:r>
            <w:r>
              <w:t>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0979">
            <w:r>
              <w:t xml:space="preserve">249033, </w:t>
            </w:r>
            <w:r w:rsidR="00F1117A">
              <w:t xml:space="preserve">Калужская область, г. Обнинск, </w:t>
            </w:r>
            <w:r>
              <w:t>пл.</w:t>
            </w:r>
            <w:r w:rsidR="00F10979" w:rsidRPr="00E332BE">
              <w:t> </w:t>
            </w:r>
            <w:r>
              <w:t>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0979">
            <w:r>
              <w:t>249033, Калужская область, г. Обнинск, пл.</w:t>
            </w:r>
            <w:r w:rsidR="00F10979" w:rsidRPr="00E332BE">
              <w:t> </w:t>
            </w:r>
            <w:r>
              <w:t>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BE748F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0979">
            <w:r w:rsidRPr="004A7A43">
              <w:t>Акционерное общество «Государственный научный центр Российской Федерации – Физико-энергетический институт имени А.И.</w:t>
            </w:r>
            <w:r w:rsidR="00F10979" w:rsidRPr="00E332BE">
              <w:t> </w:t>
            </w:r>
            <w:r w:rsidRPr="004A7A43">
              <w:t>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0979">
            <w:r>
              <w:t>249033, Калужская область, г. Обнинск, пл.</w:t>
            </w:r>
            <w:r w:rsidR="00F10979" w:rsidRPr="00E332BE">
              <w:t> </w:t>
            </w:r>
            <w:r>
              <w:t>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0979">
            <w:r>
              <w:t>249033, Калужская область, г. Обнинск,</w:t>
            </w:r>
            <w:r w:rsidR="007B3AEB">
              <w:t xml:space="preserve"> </w:t>
            </w:r>
            <w:r>
              <w:t>пл.</w:t>
            </w:r>
            <w:r w:rsidR="00F10979" w:rsidRPr="00E332BE">
              <w:t> </w:t>
            </w:r>
            <w:r>
              <w:t>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BE748F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64C6E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F64C6E">
              <w:t>;</w:t>
            </w:r>
          </w:p>
          <w:p w:rsidR="00F773AB" w:rsidRPr="00F773AB" w:rsidRDefault="00F773AB" w:rsidP="00F773AB">
            <w:pPr>
              <w:jc w:val="left"/>
            </w:pPr>
            <w:r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D91961">
            <w:r w:rsidRPr="00F62696">
              <w:t>Начальная цена</w:t>
            </w:r>
            <w:r w:rsidR="00D91961">
              <w:t xml:space="preserve"> аукциона</w:t>
            </w:r>
            <w:r w:rsidRPr="00F62696">
              <w:t>:</w:t>
            </w:r>
          </w:p>
        </w:tc>
        <w:tc>
          <w:tcPr>
            <w:tcW w:w="5916" w:type="dxa"/>
          </w:tcPr>
          <w:p w:rsidR="00671A2B" w:rsidRPr="00F62696" w:rsidRDefault="00F64C6E" w:rsidP="0029094F">
            <w:r>
              <w:t>71</w:t>
            </w:r>
            <w:r w:rsidR="00B67A53" w:rsidRPr="00B67A53">
              <w:t> </w:t>
            </w:r>
            <w:r>
              <w:t>008</w:t>
            </w:r>
            <w:r w:rsidR="00B67A53" w:rsidRPr="00B67A53">
              <w:t> </w:t>
            </w:r>
            <w:r>
              <w:t>4</w:t>
            </w:r>
            <w:r w:rsidR="00B67A53" w:rsidRPr="00B67A53">
              <w:t>00 (</w:t>
            </w:r>
            <w:r>
              <w:t>Семьдесят</w:t>
            </w:r>
            <w:r w:rsidR="00B67A53" w:rsidRPr="00B67A53">
              <w:t xml:space="preserve"> </w:t>
            </w:r>
            <w:r w:rsidR="002268A9">
              <w:t xml:space="preserve">один </w:t>
            </w:r>
            <w:r w:rsidR="00B67A53" w:rsidRPr="00B67A53">
              <w:t xml:space="preserve">миллион </w:t>
            </w:r>
            <w:r>
              <w:t>восемь</w:t>
            </w:r>
            <w:r w:rsidR="00B67A53" w:rsidRPr="00B67A53">
              <w:t xml:space="preserve"> тысяч</w:t>
            </w:r>
            <w:r w:rsidR="002268A9">
              <w:t xml:space="preserve"> </w:t>
            </w:r>
            <w:r>
              <w:t>четыреста</w:t>
            </w:r>
            <w:r w:rsidR="00B67A53" w:rsidRPr="00B67A53">
              <w:t>) рублей 00</w:t>
            </w:r>
            <w:r w:rsidR="002268A9" w:rsidRPr="00B67A53">
              <w:t> </w:t>
            </w:r>
            <w:r w:rsidR="00B67A53" w:rsidRPr="00B67A53">
              <w:t>копеек</w:t>
            </w:r>
            <w:r w:rsidR="008B7231">
              <w:t>,</w:t>
            </w:r>
            <w:r w:rsidR="00B67A53" w:rsidRPr="00B67A53">
              <w:t xml:space="preserve"> </w:t>
            </w:r>
            <w:r w:rsidR="008B7231" w:rsidRPr="008B7231">
              <w:t xml:space="preserve">в том числе НДС </w:t>
            </w:r>
            <w:r w:rsidR="002268A9">
              <w:t>20</w:t>
            </w:r>
            <w:r w:rsidR="008B7231" w:rsidRPr="008B7231">
              <w:t xml:space="preserve">% – </w:t>
            </w:r>
            <w:r>
              <w:t>11</w:t>
            </w:r>
            <w:r w:rsidR="00F85C37">
              <w:t> </w:t>
            </w:r>
            <w:r>
              <w:t>834</w:t>
            </w:r>
            <w:r w:rsidR="00F85C37">
              <w:t> </w:t>
            </w:r>
            <w:r>
              <w:t>733</w:t>
            </w:r>
            <w:r w:rsidR="008B7231" w:rsidRPr="008B7231">
              <w:t xml:space="preserve"> (</w:t>
            </w:r>
            <w:r>
              <w:t>Одиннадцать</w:t>
            </w:r>
            <w:r w:rsidR="00F85C37">
              <w:t xml:space="preserve"> миллион</w:t>
            </w:r>
            <w:r w:rsidR="002268A9">
              <w:t>ов</w:t>
            </w:r>
            <w:r w:rsidR="00F85C37">
              <w:t xml:space="preserve"> </w:t>
            </w:r>
            <w:r w:rsidR="002268A9">
              <w:t>восемь</w:t>
            </w:r>
            <w:r>
              <w:t>сот</w:t>
            </w:r>
            <w:r w:rsidR="002268A9">
              <w:t xml:space="preserve"> </w:t>
            </w:r>
            <w:r>
              <w:t>тридцать четыре</w:t>
            </w:r>
            <w:r w:rsidR="002268A9">
              <w:t xml:space="preserve"> тысяч</w:t>
            </w:r>
            <w:r>
              <w:t>и</w:t>
            </w:r>
            <w:r w:rsidR="00F85C37">
              <w:t xml:space="preserve"> </w:t>
            </w:r>
            <w:r>
              <w:t>сем</w:t>
            </w:r>
            <w:r w:rsidR="00F85C37">
              <w:t>ьсот</w:t>
            </w:r>
            <w:r>
              <w:t xml:space="preserve"> тридцать три</w:t>
            </w:r>
            <w:r w:rsidR="008B7231" w:rsidRPr="008B7231">
              <w:t>) рубл</w:t>
            </w:r>
            <w:r>
              <w:t>я</w:t>
            </w:r>
            <w:r w:rsidR="008B7231" w:rsidRPr="008B7231">
              <w:t xml:space="preserve"> </w:t>
            </w:r>
            <w:r w:rsidR="0029094F">
              <w:t>33</w:t>
            </w:r>
            <w:r w:rsidR="008B7231" w:rsidRPr="008B7231">
              <w:t xml:space="preserve"> копе</w:t>
            </w:r>
            <w:r w:rsidR="0029094F">
              <w:t>йки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D91961">
            <w:r>
              <w:t xml:space="preserve">Величина </w:t>
            </w:r>
            <w:r w:rsidR="00D91961">
              <w:t>повышения</w:t>
            </w:r>
            <w:r>
              <w:t xml:space="preserve"> начальной цены (шаг </w:t>
            </w:r>
            <w:r w:rsidR="00D91961">
              <w:t>аукциона</w:t>
            </w:r>
            <w:r>
              <w:t>):</w:t>
            </w:r>
          </w:p>
        </w:tc>
        <w:tc>
          <w:tcPr>
            <w:tcW w:w="5916" w:type="dxa"/>
          </w:tcPr>
          <w:p w:rsidR="00774997" w:rsidRDefault="00F64C6E" w:rsidP="00F64C6E">
            <w:r>
              <w:t>710</w:t>
            </w:r>
            <w:r w:rsidR="00BB4DEA">
              <w:t> </w:t>
            </w:r>
            <w:r>
              <w:t>084</w:t>
            </w:r>
            <w:r w:rsidR="00BB4DEA">
              <w:t xml:space="preserve"> (</w:t>
            </w:r>
            <w:r>
              <w:t>Семьсот десять</w:t>
            </w:r>
            <w:r w:rsidR="00F85C37">
              <w:t xml:space="preserve"> тысяч </w:t>
            </w:r>
            <w:r>
              <w:t>восемьдесят четыре</w:t>
            </w:r>
            <w:r w:rsidR="00BB4DEA">
              <w:t>) рубл</w:t>
            </w:r>
            <w:r>
              <w:t>я</w:t>
            </w:r>
            <w:r w:rsidR="00BB4DEA">
              <w:t xml:space="preserve"> 00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D91961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</w:t>
            </w:r>
            <w:r w:rsidR="00D91961">
              <w:t>6</w:t>
            </w:r>
            <w:r w:rsidR="00774997">
              <w:t xml:space="preserve"> Извещения)</w:t>
            </w:r>
            <w:r w:rsidRPr="00F62696">
              <w:t xml:space="preserve">. Данное извещение является публичной офертой </w:t>
            </w:r>
            <w:r w:rsidRPr="00F62696">
              <w:lastRenderedPageBreak/>
              <w:t>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7D777E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D91961">
              <w:t xml:space="preserve">начальной </w:t>
            </w:r>
            <w:r w:rsidR="00797418">
              <w:t xml:space="preserve">цены </w:t>
            </w:r>
            <w:r w:rsidR="00D91961">
              <w:t>аукциона</w:t>
            </w:r>
            <w:r w:rsidR="00671A2B" w:rsidRPr="00F62696">
              <w:t xml:space="preserve">, что составляет </w:t>
            </w:r>
            <w:r w:rsidR="007D777E">
              <w:t>14</w:t>
            </w:r>
            <w:r w:rsidR="00F85C37">
              <w:t> </w:t>
            </w:r>
            <w:r w:rsidR="007D777E">
              <w:t>201</w:t>
            </w:r>
            <w:r w:rsidR="00F85C37">
              <w:t> </w:t>
            </w:r>
            <w:r w:rsidR="007D777E">
              <w:t>68</w:t>
            </w:r>
            <w:r w:rsidR="00F85C37">
              <w:t>0</w:t>
            </w:r>
            <w:r w:rsidR="00BB5C75" w:rsidRPr="00797418">
              <w:t xml:space="preserve"> (</w:t>
            </w:r>
            <w:r w:rsidR="007D777E">
              <w:t>Четырнадцать</w:t>
            </w:r>
            <w:r w:rsidR="00F85C37">
              <w:t xml:space="preserve"> миллион</w:t>
            </w:r>
            <w:r w:rsidR="002268A9">
              <w:t>ов</w:t>
            </w:r>
            <w:r w:rsidR="00F85C37">
              <w:t xml:space="preserve"> две</w:t>
            </w:r>
            <w:r w:rsidR="002268A9">
              <w:t xml:space="preserve">сти </w:t>
            </w:r>
            <w:r w:rsidR="007D777E">
              <w:t>одна</w:t>
            </w:r>
            <w:r w:rsidR="00F85C37">
              <w:t xml:space="preserve"> тысяч</w:t>
            </w:r>
            <w:r w:rsidR="007D777E">
              <w:t>а</w:t>
            </w:r>
            <w:r w:rsidR="00F85C37">
              <w:t xml:space="preserve"> </w:t>
            </w:r>
            <w:r w:rsidR="007D777E">
              <w:t>шестьсот восемьдесят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</w:t>
            </w:r>
            <w:r w:rsidR="00F85C37" w:rsidRPr="00F85C37">
              <w:t> </w:t>
            </w:r>
            <w:r w:rsidR="00BB5C75" w:rsidRPr="00797418">
              <w:t>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>ИНН 4025442583, КПП 402501001, р/с</w:t>
            </w:r>
            <w:r w:rsidR="007D777E">
              <w:t> </w:t>
            </w:r>
            <w:r w:rsidRPr="00811C9E">
              <w:t>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>8608 ПАО Сбербанк, к/с</w:t>
            </w:r>
            <w:r w:rsidR="007D777E">
              <w:t> </w:t>
            </w:r>
            <w:r w:rsidRPr="00811C9E">
              <w:t xml:space="preserve">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2A6B6D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2268A9">
              <w:t>9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7D777E">
              <w:t>Гостиницы</w:t>
            </w:r>
            <w:r w:rsidR="00157ECC" w:rsidRPr="00157ECC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7D777E">
              <w:t>й</w:t>
            </w:r>
            <w:r w:rsidRPr="00F62696">
              <w:t xml:space="preserve"> </w:t>
            </w:r>
            <w:r w:rsidR="002A6B6D" w:rsidRPr="002A6B6D">
              <w:t>АО «ГНЦ РФ – ФЭИ»</w:t>
            </w:r>
            <w:r w:rsidRPr="00F62696">
              <w:t>, НДС</w:t>
            </w:r>
            <w:r w:rsidR="007D777E">
              <w:t> </w:t>
            </w:r>
            <w:r w:rsidRPr="00F62696">
              <w:t>не</w:t>
            </w:r>
            <w:r w:rsidR="007D777E">
              <w:t> </w:t>
            </w:r>
            <w:r w:rsidRPr="00F62696">
              <w:t>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E85F2D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E85F2D" w:rsidP="00E85F2D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27 сентября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157ECC">
              <w:rPr>
                <w:bCs/>
                <w:spacing w:val="-1"/>
              </w:rPr>
              <w:t>9</w:t>
            </w:r>
            <w:r w:rsidR="00466C3F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15</w:t>
            </w:r>
            <w:r w:rsidR="00466C3F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45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E85F2D" w:rsidP="000014BF">
            <w:r>
              <w:rPr>
                <w:bCs/>
              </w:rPr>
              <w:t>06 ноября</w:t>
            </w:r>
            <w:r w:rsidR="00466C3F" w:rsidRPr="00466C3F">
              <w:rPr>
                <w:bCs/>
              </w:rPr>
              <w:t xml:space="preserve"> 2019 года</w:t>
            </w:r>
            <w:r w:rsidR="00004855" w:rsidRPr="00004855">
              <w:rPr>
                <w:bCs/>
              </w:rPr>
              <w:t>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E85F2D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E85F2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E85F2D">
              <w:rPr>
                <w:bCs/>
              </w:rPr>
              <w:t>13 ноября</w:t>
            </w:r>
            <w:r w:rsidR="00466C3F" w:rsidRPr="00466C3F">
              <w:rPr>
                <w:bCs/>
              </w:rPr>
              <w:t xml:space="preserve"> 2019 года</w:t>
            </w:r>
            <w:r w:rsidR="00004855" w:rsidRPr="00004855">
              <w:rPr>
                <w:bCs/>
              </w:rPr>
              <w:t>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0014BF">
        <w:trPr>
          <w:trHeight w:val="1399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E85F2D" w:rsidP="00E85F2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 w:rsidRPr="00E85F2D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85F2D">
              <w:rPr>
                <w:bCs/>
              </w:rPr>
              <w:t xml:space="preserve"> ноября</w:t>
            </w:r>
            <w:r w:rsidR="00466C3F" w:rsidRPr="00466C3F">
              <w:rPr>
                <w:bCs/>
              </w:rPr>
              <w:t xml:space="preserve"> 2019 года</w:t>
            </w:r>
            <w:r w:rsidR="00004855" w:rsidRPr="00004855">
              <w:rPr>
                <w:bCs/>
              </w:rPr>
              <w:t>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E85F2D" w:rsidP="00157ECC">
            <w:r w:rsidRPr="00E85F2D">
              <w:rPr>
                <w:bCs/>
              </w:rPr>
              <w:t>15 ноября</w:t>
            </w:r>
            <w:r w:rsidR="00466C3F" w:rsidRPr="00466C3F">
              <w:rPr>
                <w:bCs/>
              </w:rPr>
              <w:t xml:space="preserve"> 2019 года</w:t>
            </w:r>
            <w:r w:rsidR="00004855" w:rsidRPr="00004855">
              <w:rPr>
                <w:bCs/>
              </w:rPr>
              <w:t>,</w:t>
            </w:r>
            <w:r w:rsidR="007334F6" w:rsidRPr="00CD4ADB">
              <w:t xml:space="preserve"> </w:t>
            </w:r>
            <w:r w:rsidR="00AB4385">
              <w:t>1</w:t>
            </w:r>
            <w:r w:rsidR="00CB1A9A">
              <w:t>6</w:t>
            </w:r>
            <w:r w:rsidR="007334F6" w:rsidRPr="00CD4ADB">
              <w:t>.</w:t>
            </w:r>
            <w:r w:rsidR="00CB1A9A">
              <w:t>0</w:t>
            </w:r>
            <w:r w:rsidR="00AB4385">
              <w:t>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765982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</w:t>
            </w:r>
            <w:r w:rsidR="00765982">
              <w:t>Фабрикант</w:t>
            </w:r>
            <w:r w:rsidR="00A2249B">
              <w:t>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765982" w:rsidRPr="00290559">
                <w:rPr>
                  <w:rStyle w:val="ad"/>
                </w:rPr>
                <w:t>www.fabrikant.ru</w:t>
              </w:r>
            </w:hyperlink>
            <w:r w:rsidR="00765982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40336D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40336D">
              <w:t>4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7E0ED3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F6269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62696">
              <w:rPr>
                <w:rFonts w:ascii="Times New Roman" w:hAnsi="Times New Roman"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765982" w:rsidRPr="00765982">
                <w:rPr>
                  <w:rStyle w:val="ad"/>
                </w:rPr>
                <w:t>www.fabrikant.ru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157ECC">
        <w:trPr>
          <w:trHeight w:val="1435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E85F2D">
            <w:r w:rsidRPr="00226223">
              <w:t xml:space="preserve">По адресу Организатора – в рабочие дни </w:t>
            </w:r>
            <w:r w:rsidR="00264994">
              <w:t>с</w:t>
            </w:r>
            <w:r w:rsidR="007E0ED3">
              <w:t> </w:t>
            </w:r>
            <w:r w:rsidR="00E85F2D">
              <w:rPr>
                <w:bCs/>
              </w:rPr>
              <w:t>30</w:t>
            </w:r>
            <w:r w:rsidR="007E0ED3">
              <w:t> </w:t>
            </w:r>
            <w:r w:rsidR="00E85F2D">
              <w:rPr>
                <w:bCs/>
              </w:rPr>
              <w:t>сентября</w:t>
            </w:r>
            <w:r w:rsidR="003C4DC8" w:rsidRPr="003C4DC8">
              <w:rPr>
                <w:bCs/>
              </w:rPr>
              <w:t xml:space="preserve"> 201</w:t>
            </w:r>
            <w:r w:rsidR="00157ECC">
              <w:rPr>
                <w:bCs/>
              </w:rPr>
              <w:t>9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до</w:t>
            </w:r>
            <w:r w:rsidR="00466C3F">
              <w:t> </w:t>
            </w:r>
            <w:r w:rsidR="00E85F2D">
              <w:rPr>
                <w:bCs/>
              </w:rPr>
              <w:t>06</w:t>
            </w:r>
            <w:r w:rsidR="00466C3F" w:rsidRPr="00466C3F">
              <w:rPr>
                <w:bCs/>
              </w:rPr>
              <w:t> </w:t>
            </w:r>
            <w:r w:rsidR="00E85F2D">
              <w:rPr>
                <w:bCs/>
              </w:rPr>
              <w:t>ноября</w:t>
            </w:r>
            <w:r w:rsidR="00466C3F" w:rsidRPr="00466C3F">
              <w:rPr>
                <w:bCs/>
              </w:rPr>
              <w:t xml:space="preserve"> 2019 года</w:t>
            </w:r>
            <w:r w:rsidR="007E0ED3">
              <w:rPr>
                <w:bCs/>
              </w:rPr>
              <w:t xml:space="preserve"> </w:t>
            </w:r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 xml:space="preserve">Лица, имеющие право на обжалование действий </w:t>
            </w:r>
            <w:r w:rsidRPr="00F62696">
              <w:lastRenderedPageBreak/>
              <w:t>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lastRenderedPageBreak/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BE748F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E85F2D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765982" w:rsidRDefault="00765982">
      <w:pPr>
        <w:spacing w:after="200" w:line="276" w:lineRule="auto"/>
        <w:jc w:val="left"/>
      </w:pPr>
      <w:r>
        <w:br w:type="page"/>
      </w:r>
    </w:p>
    <w:p w:rsidR="00765982" w:rsidRPr="00765982" w:rsidRDefault="00765982" w:rsidP="00765982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b/>
        </w:rPr>
      </w:pPr>
      <w:r>
        <w:rPr>
          <w:b/>
        </w:rPr>
        <w:lastRenderedPageBreak/>
        <w:t>ДОКУМЕНТАЦИЯ О ПРОВЕДЕНИИ АУКЦИОНА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>а электронной торговой площадке «</w:t>
      </w:r>
      <w:r w:rsidR="00765982">
        <w:rPr>
          <w:rFonts w:ascii="Times New Roman" w:hAnsi="Times New Roman"/>
          <w:sz w:val="28"/>
          <w:szCs w:val="28"/>
        </w:rPr>
        <w:t>Фабрикант</w:t>
      </w:r>
      <w:r w:rsidRPr="003B3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</w:t>
      </w:r>
      <w:r w:rsidR="00765982">
        <w:rPr>
          <w:rFonts w:ascii="Times New Roman" w:hAnsi="Times New Roman"/>
          <w:sz w:val="28"/>
          <w:szCs w:val="28"/>
        </w:rPr>
        <w:t>Аукцион на повышение цены</w:t>
      </w:r>
      <w:r w:rsidRPr="003B3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извещение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</w:t>
      </w:r>
      <w:r w:rsidRPr="00F62696">
        <w:lastRenderedPageBreak/>
        <w:t>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4260C3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0C3">
        <w:rPr>
          <w:rFonts w:ascii="Times New Roman" w:hAnsi="Times New Roman"/>
          <w:sz w:val="28"/>
          <w:szCs w:val="28"/>
        </w:rPr>
        <w:lastRenderedPageBreak/>
        <w:t>заявление о неприменении в отношении Претендента -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F62696">
        <w:t>должным образом</w:t>
      </w:r>
      <w:proofErr w:type="gramEnd"/>
      <w:r w:rsidRPr="00F62696">
        <w:t xml:space="preserve">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</w:t>
      </w:r>
      <w:r w:rsidRPr="00F62696">
        <w:lastRenderedPageBreak/>
        <w:t>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lastRenderedPageBreak/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E85F2D">
        <w:t>5.6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8F55D3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8F55D3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 – протокол рассмотрения заявок)</w:t>
      </w:r>
      <w:r w:rsidR="00671A2B" w:rsidRPr="00F62696">
        <w:t>;</w:t>
      </w:r>
    </w:p>
    <w:p w:rsidR="00671A2B" w:rsidRPr="007B3AEB" w:rsidRDefault="008F55D3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8F55D3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8F55D3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8F55D3">
        <w:t>участнику, чье предложение предшествовало предложению победителя. При этом срок возврата задатка исчисляется с даты подписания договора с победителем аукциона</w:t>
      </w:r>
      <w:r w:rsidR="00671A2B" w:rsidRPr="00F62696">
        <w:t>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8F55D3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8F55D3">
        <w:t xml:space="preserve">всем участникам аукциона </w:t>
      </w:r>
      <w:r w:rsidR="00671A2B"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>.</w:t>
      </w:r>
      <w:r w:rsidRPr="00483867">
        <w:t> </w:t>
      </w:r>
      <w:r w:rsidR="00275044">
        <w:t>2 или 3 п. 3.2.</w:t>
      </w:r>
      <w:r w:rsidR="001A41CF">
        <w:t>3</w:t>
      </w:r>
      <w:r w:rsidR="00275044">
        <w:t xml:space="preserve"> настоящей Документации) </w:t>
      </w:r>
      <w:r w:rsidR="00671A2B"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="00671A2B"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lastRenderedPageBreak/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E85F2D" w:rsidRPr="00E85F2D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2B21B1">
        <w:rPr>
          <w:rFonts w:ascii="Times New Roman" w:hAnsi="Times New Roman"/>
          <w:bCs/>
          <w:sz w:val="28"/>
          <w:szCs w:val="28"/>
        </w:rPr>
        <w:t xml:space="preserve"> и</w:t>
      </w:r>
      <w:r w:rsidR="00F7031A">
        <w:rPr>
          <w:rFonts w:ascii="Times New Roman" w:hAnsi="Times New Roman"/>
          <w:bCs/>
          <w:sz w:val="28"/>
          <w:szCs w:val="28"/>
        </w:rPr>
        <w:t>/</w:t>
      </w:r>
      <w:r w:rsidR="002B21B1">
        <w:rPr>
          <w:rFonts w:ascii="Times New Roman" w:hAnsi="Times New Roman"/>
          <w:bCs/>
          <w:sz w:val="28"/>
          <w:szCs w:val="28"/>
        </w:rPr>
        <w:t xml:space="preserve">или </w:t>
      </w:r>
      <w:r w:rsidR="00F7031A">
        <w:rPr>
          <w:rFonts w:ascii="Times New Roman" w:hAnsi="Times New Roman"/>
          <w:bCs/>
          <w:sz w:val="28"/>
          <w:szCs w:val="28"/>
        </w:rPr>
        <w:t xml:space="preserve">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lastRenderedPageBreak/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аукционе </w:t>
      </w:r>
      <w:r w:rsidR="00CA7D3F">
        <w:t>К</w:t>
      </w:r>
      <w:r w:rsidRPr="00F62696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lastRenderedPageBreak/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8B2D48" w:rsidRPr="001A41CF" w:rsidRDefault="00671A2B" w:rsidP="001A41CF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1A41CF">
        <w:rPr>
          <w:rFonts w:ascii="Times New Roman" w:hAnsi="Times New Roman"/>
          <w:bCs/>
          <w:sz w:val="28"/>
          <w:szCs w:val="28"/>
        </w:rPr>
        <w:t>.</w:t>
      </w:r>
    </w:p>
    <w:p w:rsidR="008B2D48" w:rsidRPr="00F62696" w:rsidRDefault="00671A2B" w:rsidP="008B2D48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1A41CF">
        <w:t xml:space="preserve">, </w:t>
      </w:r>
      <w:r w:rsidRPr="00F62696">
        <w:t>предложивший по итогам аукциона наибольшую цену</w:t>
      </w:r>
      <w:bookmarkEnd w:id="122"/>
      <w:r w:rsidR="001A41CF">
        <w:t>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</w:t>
      </w:r>
      <w:r w:rsidR="004C234B" w:rsidRPr="004C234B">
        <w:t>Цена договора, предложенная победителем аукциона, заносится в протокол об итогах аукциона, один экземпляр которого передается победителю аукциона.</w:t>
      </w:r>
      <w:r w:rsidR="009E7BFA">
        <w:t xml:space="preserve"> </w:t>
      </w:r>
      <w:r w:rsidR="001A41CF">
        <w:t>В соответствии с п</w:t>
      </w:r>
      <w:r w:rsidR="004C234B">
        <w:t>.</w:t>
      </w:r>
      <w:r w:rsidR="001A41CF">
        <w:t xml:space="preserve"> 6 ст</w:t>
      </w:r>
      <w:r w:rsidR="004C234B">
        <w:t>.</w:t>
      </w:r>
      <w:r w:rsidR="001A41CF">
        <w:t xml:space="preserve"> 448 </w:t>
      </w:r>
      <w:proofErr w:type="gramStart"/>
      <w:r w:rsidR="001A41CF">
        <w:t>Гражданского кодекса Российской Федерации</w:t>
      </w:r>
      <w:proofErr w:type="gramEnd"/>
      <w:r w:rsidR="001A41CF">
        <w:t xml:space="preserve"> подписанный протокол об итогах аукциона имеет силу договора.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lastRenderedPageBreak/>
        <w:t xml:space="preserve"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</w:t>
      </w:r>
      <w:r w:rsidR="004C234B">
        <w:t>3</w:t>
      </w:r>
      <w:r w:rsidRPr="00F62696">
        <w:t xml:space="preserve"> (</w:t>
      </w:r>
      <w:r w:rsidR="004C234B">
        <w:t>трех</w:t>
      </w:r>
      <w:r w:rsidRPr="00F62696">
        <w:t>) рабоч</w:t>
      </w:r>
      <w:r w:rsidR="004C234B">
        <w:t>их</w:t>
      </w:r>
      <w:r w:rsidRPr="00F62696">
        <w:t xml:space="preserve"> дн</w:t>
      </w:r>
      <w:r w:rsidR="004C234B">
        <w:t>ей</w:t>
      </w:r>
      <w:r w:rsidRPr="00F62696">
        <w:t xml:space="preserve">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Pr="00F62696">
        <w:t>4.</w:t>
      </w:r>
      <w:r w:rsidR="009148ED">
        <w:t xml:space="preserve"> </w:t>
      </w:r>
      <w:r w:rsidRPr="00F62696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lastRenderedPageBreak/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4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E85F2D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E85F2D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соответствии с п</w:t>
      </w:r>
      <w:r w:rsidR="00D00259">
        <w:t>.</w:t>
      </w:r>
      <w:r w:rsidRPr="00F62696">
        <w:t xml:space="preserve"> 7 ч</w:t>
      </w:r>
      <w:r w:rsidR="00D00259">
        <w:t>.</w:t>
      </w:r>
      <w:r w:rsidRPr="00F62696">
        <w:t xml:space="preserve"> 1 ст</w:t>
      </w:r>
      <w:r w:rsidR="00D00259">
        <w:t>.</w:t>
      </w:r>
      <w:r w:rsidRPr="00F62696">
        <w:t xml:space="preserve"> 28 Федерального закона от 26.07.2006 №</w:t>
      </w:r>
      <w:r w:rsidR="00D00259" w:rsidRPr="00483867">
        <w:t> 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</w:t>
      </w:r>
      <w:r w:rsidR="00A8299A">
        <w:t>3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A8299A">
        <w:t>не ниже начальной</w:t>
      </w:r>
      <w:r w:rsidRPr="00F62696">
        <w:t xml:space="preserve"> (минимальной</w:t>
      </w:r>
      <w:r w:rsidR="00A8299A">
        <w:t>)</w:t>
      </w:r>
      <w:r w:rsidRPr="00F62696">
        <w:t xml:space="preserve"> цен</w:t>
      </w:r>
      <w:r w:rsidR="00A8299A">
        <w:t>ы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lastRenderedPageBreak/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</w:t>
      </w:r>
      <w:r w:rsidR="00D00259">
        <w:t>ЕОМУ</w:t>
      </w:r>
      <w:r w:rsidRPr="00F62696">
        <w:t xml:space="preserve">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5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 xml:space="preserve">звещения о проведении аукциона в порядке, установленном </w:t>
      </w:r>
      <w:r w:rsidR="00D00259">
        <w:t>ЕОМУ</w:t>
      </w:r>
      <w:r w:rsidRPr="00F62696">
        <w:t xml:space="preserve">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>право заключения договора купли-продажи</w:t>
      </w:r>
      <w:r w:rsidR="00094BC5">
        <w:t xml:space="preserve"> </w:t>
      </w:r>
      <w:r w:rsidR="00A036DD">
        <w:br/>
      </w:r>
      <w:r w:rsidR="00A036DD" w:rsidRPr="00A036DD">
        <w:t xml:space="preserve">объекта недвижимого имущества «Гостиница», расположенного по адресу: </w:t>
      </w:r>
      <w:r w:rsidR="00A036DD" w:rsidRPr="00A036DD">
        <w:br/>
        <w:t>Калужская область, г. Обнинск, ул. Пирогова, д. 13</w:t>
      </w:r>
      <w:r w:rsidR="00127D49" w:rsidRPr="00127D49">
        <w:t>,</w:t>
      </w:r>
      <w:r w:rsidR="00127D49">
        <w:t xml:space="preserve"> </w:t>
      </w:r>
      <w:r w:rsidR="00A036DD">
        <w:br/>
      </w:r>
      <w:r w:rsidRPr="00F62696">
        <w:t>принадлежаще</w:t>
      </w:r>
      <w:r w:rsidR="00127D49">
        <w:t>го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317AC3">
        <w:t>9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A036DD" w:rsidRPr="00A036DD">
        <w:t>объекта недвижимого имущества «Гостиница»</w:t>
      </w:r>
      <w:r w:rsidR="00127D49" w:rsidRPr="00127D49">
        <w:t xml:space="preserve">, расположенного по адресу: Калужская область, г. Обнинск, </w:t>
      </w:r>
      <w:r w:rsidR="00A036DD" w:rsidRPr="00A036DD">
        <w:t>ул. Пирогова, д. 13</w:t>
      </w:r>
      <w:r w:rsidR="00127D49" w:rsidRPr="00127D49">
        <w:t>,</w:t>
      </w:r>
      <w:r w:rsidR="00127D49">
        <w:t xml:space="preserve"> </w:t>
      </w:r>
      <w:r w:rsidR="00671A2B" w:rsidRPr="00F62696">
        <w:t>принадлежаще</w:t>
      </w:r>
      <w:r w:rsidR="00127D49">
        <w:t>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466C3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E427AD">
        <w:rPr>
          <w:rFonts w:ascii="Times New Roman" w:hAnsi="Times New Roman"/>
          <w:sz w:val="28"/>
          <w:szCs w:val="28"/>
        </w:rPr>
        <w:t>не ниже начальной</w:t>
      </w:r>
      <w:r w:rsidR="00474D6A">
        <w:rPr>
          <w:rFonts w:ascii="Times New Roman" w:hAnsi="Times New Roman"/>
          <w:sz w:val="28"/>
          <w:szCs w:val="28"/>
        </w:rPr>
        <w:t xml:space="preserve"> цен</w:t>
      </w:r>
      <w:r w:rsidR="00E427AD">
        <w:rPr>
          <w:rFonts w:ascii="Times New Roman" w:hAnsi="Times New Roman"/>
          <w:sz w:val="28"/>
          <w:szCs w:val="28"/>
        </w:rPr>
        <w:t>ы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</w:t>
      </w:r>
      <w:r w:rsidR="003460B8">
        <w:t>аукционной д</w:t>
      </w:r>
      <w:r w:rsidRPr="00F62696">
        <w:t xml:space="preserve">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 xml:space="preserve">письменное заверение Претендента о соблюдении установленных требований законодательства о защите конкуренции (в </w:t>
      </w:r>
      <w:proofErr w:type="spellStart"/>
      <w:r>
        <w:t>т.ч</w:t>
      </w:r>
      <w:proofErr w:type="spellEnd"/>
      <w:r>
        <w:t>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466C3F" w:rsidRDefault="00466C3F" w:rsidP="00671A2B">
      <w:pPr>
        <w:ind w:firstLine="567"/>
      </w:pPr>
      <w:r w:rsidRPr="00466C3F">
        <w:t xml:space="preserve">В случае принятия решения о заключении с нами (мной) договора по итогам аукциона в соответствии с требованиями </w:t>
      </w:r>
      <w:r>
        <w:t>аукционной д</w:t>
      </w:r>
      <w:r w:rsidRPr="00466C3F">
        <w:t>окументации, оплата Имущества будет нами (мной) производиться в порядке варианта оплаты №</w:t>
      </w:r>
      <w:r w:rsidR="003460B8">
        <w:t xml:space="preserve"> __</w:t>
      </w:r>
      <w:r w:rsidRPr="00466C3F">
        <w:t xml:space="preserve"> </w:t>
      </w:r>
      <w:r w:rsidRPr="00466C3F">
        <w:rPr>
          <w:i/>
        </w:rPr>
        <w:t>(указать номер варианта оплаты согласно п. 3.2 Формы договора (Приложение №</w:t>
      </w:r>
      <w:r w:rsidR="003460B8">
        <w:rPr>
          <w:i/>
        </w:rPr>
        <w:t> </w:t>
      </w:r>
      <w:r w:rsidRPr="00466C3F">
        <w:rPr>
          <w:i/>
        </w:rPr>
        <w:t xml:space="preserve">4 к </w:t>
      </w:r>
      <w:r w:rsidR="003460B8">
        <w:rPr>
          <w:i/>
        </w:rPr>
        <w:t>аукционной д</w:t>
      </w:r>
      <w:r w:rsidRPr="00466C3F">
        <w:rPr>
          <w:i/>
        </w:rPr>
        <w:t>окументации)).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</w:t>
      </w:r>
      <w:r w:rsidR="00127D49">
        <w:br/>
      </w:r>
      <w:r w:rsidRPr="00F62696">
        <w:t xml:space="preserve">купли-продажи </w:t>
      </w:r>
      <w:r w:rsidR="00A036DD" w:rsidRPr="00A036DD">
        <w:t>объекта недвижимого имущества «Гостиница»</w:t>
      </w:r>
      <w:r w:rsidR="00127D49" w:rsidRPr="00127D49">
        <w:t xml:space="preserve">, расположенного по адресу: Калужская область, г. Обнинск, </w:t>
      </w:r>
      <w:r w:rsidR="00A036DD" w:rsidRPr="00A036DD">
        <w:t>ул. Пирогова, д. 13</w:t>
      </w:r>
      <w:r w:rsidR="001D613A" w:rsidRPr="001D613A">
        <w:t xml:space="preserve">, </w:t>
      </w:r>
      <w:r w:rsidR="00317AC3">
        <w:br/>
      </w:r>
      <w:r w:rsidR="001D613A" w:rsidRPr="001D613A">
        <w:t>принадлежаще</w:t>
      </w:r>
      <w:r w:rsidR="00127D49">
        <w:t>го</w:t>
      </w:r>
      <w:r w:rsidR="001D613A" w:rsidRPr="001D613A">
        <w:t xml:space="preserve">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6"/>
          <w:headerReference w:type="first" r:id="rId17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 xml:space="preserve">(Подпись уполномоченного </w:t>
      </w:r>
      <w:proofErr w:type="gramStart"/>
      <w:r w:rsidRPr="006C3FF2">
        <w:rPr>
          <w:bCs w:val="0"/>
          <w:i/>
          <w:vertAlign w:val="superscript"/>
        </w:rPr>
        <w:t>представителя)</w:t>
      </w:r>
      <w:r w:rsidR="006C3FF2">
        <w:rPr>
          <w:i/>
          <w:snapToGrid w:val="0"/>
          <w:sz w:val="14"/>
          <w:szCs w:val="14"/>
        </w:rPr>
        <w:tab/>
      </w:r>
      <w:proofErr w:type="gramEnd"/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317A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 w:rsidR="00317AC3">
              <w:rPr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317AC3" w:rsidRPr="00317AC3">
        <w:rPr>
          <w:rFonts w:eastAsia="Times New Roman"/>
          <w:bCs/>
          <w:sz w:val="24"/>
          <w:szCs w:val="24"/>
          <w:lang w:eastAsia="en-US"/>
        </w:rPr>
        <w:t xml:space="preserve">от </w:t>
      </w:r>
      <w:r w:rsidR="00843B62" w:rsidRPr="00843B62">
        <w:rPr>
          <w:rFonts w:eastAsia="Times New Roman"/>
          <w:bCs/>
          <w:sz w:val="24"/>
          <w:szCs w:val="24"/>
          <w:lang w:eastAsia="en-US"/>
        </w:rPr>
        <w:t>___________________</w:t>
      </w:r>
      <w:r w:rsidR="00843B62">
        <w:rPr>
          <w:rFonts w:eastAsia="Times New Roman"/>
          <w:bCs/>
          <w:sz w:val="24"/>
          <w:szCs w:val="24"/>
          <w:lang w:eastAsia="en-US"/>
        </w:rPr>
        <w:t>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с одной стороны, и </w:t>
      </w:r>
      <w:r w:rsidR="00843B62">
        <w:rPr>
          <w:rFonts w:eastAsia="Times New Roman"/>
          <w:bCs/>
          <w:sz w:val="24"/>
          <w:szCs w:val="24"/>
          <w:lang w:eastAsia="en-US"/>
        </w:rPr>
        <w:t>____________________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именуемое в дальнейшем «Покупатель», в лице </w:t>
      </w:r>
      <w:r w:rsidR="00843B62" w:rsidRPr="00843B62">
        <w:rPr>
          <w:rFonts w:eastAsia="Times New Roman"/>
          <w:bCs/>
          <w:sz w:val="24"/>
          <w:szCs w:val="24"/>
          <w:lang w:eastAsia="en-US"/>
        </w:rPr>
        <w:t>____________________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843B62" w:rsidRPr="00843B62">
        <w:rPr>
          <w:rFonts w:eastAsia="Times New Roman"/>
          <w:bCs/>
          <w:sz w:val="24"/>
          <w:szCs w:val="24"/>
          <w:lang w:eastAsia="en-US"/>
        </w:rPr>
        <w:t>____________________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E87B25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60"/>
        <w:ind w:left="714" w:hanging="357"/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6679A8" w:rsidRPr="00D6351D" w:rsidRDefault="001D613A" w:rsidP="00D6351D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 xml:space="preserve">, а Покупатель обязуется принять и оплатить </w:t>
      </w:r>
      <w:r w:rsidR="00843B62" w:rsidRPr="00843B62">
        <w:rPr>
          <w:color w:val="000000"/>
          <w:sz w:val="24"/>
          <w:szCs w:val="24"/>
          <w:shd w:val="clear" w:color="auto" w:fill="FFFFFF"/>
        </w:rPr>
        <w:t xml:space="preserve">объект недвижимого имущества </w:t>
      </w:r>
      <w:r w:rsidR="00843B62">
        <w:rPr>
          <w:color w:val="000000"/>
          <w:sz w:val="24"/>
          <w:szCs w:val="24"/>
          <w:shd w:val="clear" w:color="auto" w:fill="FFFFFF"/>
        </w:rPr>
        <w:t>– здание «Гостиница»</w:t>
      </w:r>
      <w:r w:rsidR="00843B62" w:rsidRPr="00843B62">
        <w:rPr>
          <w:color w:val="000000"/>
          <w:sz w:val="24"/>
          <w:szCs w:val="24"/>
          <w:shd w:val="clear" w:color="auto" w:fill="FFFFFF"/>
        </w:rPr>
        <w:t xml:space="preserve">, </w:t>
      </w:r>
      <w:r w:rsidR="00D6351D" w:rsidRPr="00843B62">
        <w:rPr>
          <w:color w:val="000000"/>
          <w:sz w:val="24"/>
          <w:szCs w:val="24"/>
          <w:shd w:val="clear" w:color="auto" w:fill="FFFFFF"/>
        </w:rPr>
        <w:t>назначение: нежилое</w:t>
      </w:r>
      <w:r w:rsidR="00D6351D">
        <w:rPr>
          <w:color w:val="000000"/>
          <w:sz w:val="24"/>
          <w:szCs w:val="24"/>
          <w:shd w:val="clear" w:color="auto" w:fill="FFFFFF"/>
        </w:rPr>
        <w:t xml:space="preserve"> здание</w:t>
      </w:r>
      <w:r w:rsidR="00D6351D" w:rsidRPr="00843B62">
        <w:rPr>
          <w:color w:val="000000"/>
          <w:sz w:val="24"/>
          <w:szCs w:val="24"/>
          <w:shd w:val="clear" w:color="auto" w:fill="FFFFFF"/>
        </w:rPr>
        <w:t>,</w:t>
      </w:r>
      <w:r w:rsidR="00D6351D">
        <w:rPr>
          <w:color w:val="000000"/>
          <w:sz w:val="24"/>
          <w:szCs w:val="24"/>
          <w:shd w:val="clear" w:color="auto" w:fill="FFFFFF"/>
        </w:rPr>
        <w:t xml:space="preserve"> количество этажей: 4 (в том числе 1 подземный), </w:t>
      </w:r>
      <w:r w:rsidR="00843B62" w:rsidRPr="00843B62">
        <w:rPr>
          <w:color w:val="000000"/>
          <w:sz w:val="24"/>
          <w:szCs w:val="24"/>
          <w:shd w:val="clear" w:color="auto" w:fill="FFFFFF"/>
        </w:rPr>
        <w:t>общ</w:t>
      </w:r>
      <w:r w:rsidR="00D6351D">
        <w:rPr>
          <w:color w:val="000000"/>
          <w:sz w:val="24"/>
          <w:szCs w:val="24"/>
          <w:shd w:val="clear" w:color="auto" w:fill="FFFFFF"/>
        </w:rPr>
        <w:t>ая</w:t>
      </w:r>
      <w:r w:rsidR="00843B62" w:rsidRPr="00843B62">
        <w:rPr>
          <w:color w:val="000000"/>
          <w:sz w:val="24"/>
          <w:szCs w:val="24"/>
          <w:shd w:val="clear" w:color="auto" w:fill="FFFFFF"/>
        </w:rPr>
        <w:t xml:space="preserve"> площадь </w:t>
      </w:r>
      <w:r w:rsidR="00843B62">
        <w:rPr>
          <w:color w:val="000000"/>
          <w:sz w:val="24"/>
          <w:szCs w:val="24"/>
          <w:shd w:val="clear" w:color="auto" w:fill="FFFFFF"/>
        </w:rPr>
        <w:t>2 297,6</w:t>
      </w:r>
      <w:r w:rsidR="00843B62" w:rsidRPr="00843B62">
        <w:rPr>
          <w:color w:val="000000"/>
          <w:sz w:val="24"/>
          <w:szCs w:val="24"/>
          <w:shd w:val="clear" w:color="auto" w:fill="FFFFFF"/>
        </w:rPr>
        <w:t xml:space="preserve"> кв. м, кадастровый номер 40:27:04</w:t>
      </w:r>
      <w:r w:rsidR="00D6351D">
        <w:rPr>
          <w:color w:val="000000"/>
          <w:sz w:val="24"/>
          <w:szCs w:val="24"/>
          <w:shd w:val="clear" w:color="auto" w:fill="FFFFFF"/>
        </w:rPr>
        <w:t>0504</w:t>
      </w:r>
      <w:r w:rsidR="00843B62" w:rsidRPr="00843B62">
        <w:rPr>
          <w:color w:val="000000"/>
          <w:sz w:val="24"/>
          <w:szCs w:val="24"/>
          <w:shd w:val="clear" w:color="auto" w:fill="FFFFFF"/>
        </w:rPr>
        <w:t>:</w:t>
      </w:r>
      <w:r w:rsidR="00D6351D">
        <w:rPr>
          <w:color w:val="000000"/>
          <w:sz w:val="24"/>
          <w:szCs w:val="24"/>
          <w:shd w:val="clear" w:color="auto" w:fill="FFFFFF"/>
        </w:rPr>
        <w:t>851</w:t>
      </w:r>
      <w:r w:rsidR="00843B62" w:rsidRPr="00843B62">
        <w:rPr>
          <w:color w:val="000000"/>
          <w:sz w:val="24"/>
          <w:szCs w:val="24"/>
          <w:shd w:val="clear" w:color="auto" w:fill="FFFFFF"/>
        </w:rPr>
        <w:t xml:space="preserve">, </w:t>
      </w:r>
      <w:r w:rsidR="00D6351D" w:rsidRPr="00843B62">
        <w:rPr>
          <w:color w:val="000000"/>
          <w:sz w:val="24"/>
          <w:szCs w:val="24"/>
          <w:shd w:val="clear" w:color="auto" w:fill="FFFFFF"/>
        </w:rPr>
        <w:t>расположенн</w:t>
      </w:r>
      <w:r w:rsidR="00D6351D">
        <w:rPr>
          <w:color w:val="000000"/>
          <w:sz w:val="24"/>
          <w:szCs w:val="24"/>
          <w:shd w:val="clear" w:color="auto" w:fill="FFFFFF"/>
        </w:rPr>
        <w:t>ое</w:t>
      </w:r>
      <w:r w:rsidR="00D6351D" w:rsidRPr="00843B62">
        <w:rPr>
          <w:color w:val="000000"/>
          <w:sz w:val="24"/>
          <w:szCs w:val="24"/>
          <w:shd w:val="clear" w:color="auto" w:fill="FFFFFF"/>
        </w:rPr>
        <w:t xml:space="preserve"> по адресу: Калужская область, г. Обнинск, </w:t>
      </w:r>
      <w:r w:rsidR="00D6351D">
        <w:rPr>
          <w:color w:val="000000"/>
          <w:sz w:val="24"/>
          <w:szCs w:val="24"/>
          <w:shd w:val="clear" w:color="auto" w:fill="FFFFFF"/>
        </w:rPr>
        <w:t>ул. Пирогова, д. 13</w:t>
      </w:r>
      <w:r w:rsidR="00D6351D" w:rsidRPr="00843B62">
        <w:rPr>
          <w:color w:val="000000"/>
          <w:sz w:val="24"/>
          <w:szCs w:val="24"/>
          <w:shd w:val="clear" w:color="auto" w:fill="FFFFFF"/>
        </w:rPr>
        <w:t xml:space="preserve"> </w:t>
      </w:r>
      <w:r w:rsidR="00843B62" w:rsidRPr="00843B62">
        <w:rPr>
          <w:color w:val="000000"/>
          <w:sz w:val="24"/>
          <w:szCs w:val="24"/>
          <w:shd w:val="clear" w:color="auto" w:fill="FFFFFF"/>
        </w:rPr>
        <w:t>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C3203F" w:rsidRDefault="00572247" w:rsidP="00C3203F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572247">
        <w:rPr>
          <w:color w:val="000000"/>
          <w:sz w:val="24"/>
          <w:szCs w:val="24"/>
          <w:shd w:val="clear" w:color="auto" w:fill="FFFFFF"/>
        </w:rPr>
        <w:t xml:space="preserve">Имущество расположено на земельном участке по адресу: Калужская область, г. Обнинск, </w:t>
      </w:r>
      <w:r w:rsidR="00CE2B77" w:rsidRPr="00CE2B77">
        <w:rPr>
          <w:color w:val="000000"/>
          <w:sz w:val="24"/>
          <w:szCs w:val="24"/>
          <w:shd w:val="clear" w:color="auto" w:fill="FFFFFF"/>
        </w:rPr>
        <w:t xml:space="preserve">ул. </w:t>
      </w:r>
      <w:r w:rsidR="00D6351D">
        <w:rPr>
          <w:color w:val="000000"/>
          <w:sz w:val="24"/>
          <w:szCs w:val="24"/>
          <w:shd w:val="clear" w:color="auto" w:fill="FFFFFF"/>
        </w:rPr>
        <w:t>Пирогова, 13</w:t>
      </w:r>
      <w:r w:rsidRPr="00572247">
        <w:rPr>
          <w:color w:val="000000"/>
          <w:sz w:val="24"/>
          <w:szCs w:val="24"/>
          <w:shd w:val="clear" w:color="auto" w:fill="FFFFFF"/>
        </w:rPr>
        <w:t xml:space="preserve">, </w:t>
      </w:r>
      <w:r w:rsidR="00E9626E">
        <w:rPr>
          <w:color w:val="000000"/>
          <w:sz w:val="24"/>
          <w:szCs w:val="24"/>
          <w:shd w:val="clear" w:color="auto" w:fill="FFFFFF"/>
        </w:rPr>
        <w:t xml:space="preserve">общей </w:t>
      </w:r>
      <w:r w:rsidRPr="00572247">
        <w:rPr>
          <w:color w:val="000000"/>
          <w:sz w:val="24"/>
          <w:szCs w:val="24"/>
          <w:shd w:val="clear" w:color="auto" w:fill="FFFFFF"/>
        </w:rPr>
        <w:t xml:space="preserve">площадью </w:t>
      </w:r>
      <w:r w:rsidR="00D6351D">
        <w:rPr>
          <w:color w:val="000000"/>
          <w:sz w:val="24"/>
          <w:szCs w:val="24"/>
          <w:shd w:val="clear" w:color="auto" w:fill="FFFFFF"/>
        </w:rPr>
        <w:t>4 386</w:t>
      </w:r>
      <w:r w:rsidRPr="00572247">
        <w:rPr>
          <w:color w:val="000000"/>
          <w:sz w:val="24"/>
          <w:szCs w:val="24"/>
          <w:shd w:val="clear" w:color="auto" w:fill="FFFFFF"/>
        </w:rPr>
        <w:t xml:space="preserve"> кв. м, кадастровый номер 40:27:</w:t>
      </w:r>
      <w:r w:rsidR="00D6351D">
        <w:rPr>
          <w:color w:val="000000"/>
          <w:sz w:val="24"/>
          <w:szCs w:val="24"/>
          <w:shd w:val="clear" w:color="auto" w:fill="FFFFFF"/>
        </w:rPr>
        <w:t>020406</w:t>
      </w:r>
      <w:r w:rsidRPr="00572247">
        <w:rPr>
          <w:color w:val="000000"/>
          <w:sz w:val="24"/>
          <w:szCs w:val="24"/>
          <w:shd w:val="clear" w:color="auto" w:fill="FFFFFF"/>
        </w:rPr>
        <w:t>:</w:t>
      </w:r>
      <w:r w:rsidR="00D6351D">
        <w:rPr>
          <w:color w:val="000000"/>
          <w:sz w:val="24"/>
          <w:szCs w:val="24"/>
          <w:shd w:val="clear" w:color="auto" w:fill="FFFFFF"/>
        </w:rPr>
        <w:t>4</w:t>
      </w:r>
      <w:r w:rsidRPr="00572247">
        <w:rPr>
          <w:color w:val="000000"/>
          <w:sz w:val="24"/>
          <w:szCs w:val="24"/>
          <w:shd w:val="clear" w:color="auto" w:fill="FFFFFF"/>
        </w:rPr>
        <w:t xml:space="preserve">, категория земель – земли населенных пунктов, разрешенное использование – </w:t>
      </w:r>
      <w:r w:rsidR="00E9626E">
        <w:rPr>
          <w:color w:val="000000"/>
          <w:sz w:val="24"/>
          <w:szCs w:val="24"/>
          <w:shd w:val="clear" w:color="auto" w:fill="FFFFFF"/>
        </w:rPr>
        <w:t xml:space="preserve">под </w:t>
      </w:r>
      <w:r w:rsidR="00D6351D">
        <w:rPr>
          <w:color w:val="000000"/>
          <w:sz w:val="24"/>
          <w:szCs w:val="24"/>
          <w:shd w:val="clear" w:color="auto" w:fill="FFFFFF"/>
        </w:rPr>
        <w:t>существующей гостиницей</w:t>
      </w:r>
      <w:r w:rsidRPr="00572247">
        <w:rPr>
          <w:color w:val="000000"/>
          <w:sz w:val="24"/>
          <w:szCs w:val="24"/>
          <w:shd w:val="clear" w:color="auto" w:fill="FFFFFF"/>
        </w:rPr>
        <w:t xml:space="preserve">, находящемся в федеральной собственности и предоставленном Продавцу в аренду по договору от </w:t>
      </w:r>
      <w:r w:rsidR="00D6351D">
        <w:rPr>
          <w:color w:val="000000"/>
          <w:sz w:val="24"/>
          <w:szCs w:val="24"/>
          <w:shd w:val="clear" w:color="auto" w:fill="FFFFFF"/>
        </w:rPr>
        <w:t>13.03.2013</w:t>
      </w:r>
      <w:r w:rsidRPr="00572247">
        <w:rPr>
          <w:color w:val="000000"/>
          <w:sz w:val="24"/>
          <w:szCs w:val="24"/>
          <w:shd w:val="clear" w:color="auto" w:fill="FFFFFF"/>
        </w:rPr>
        <w:t xml:space="preserve"> № 27/201</w:t>
      </w:r>
      <w:r w:rsidR="00D6351D">
        <w:rPr>
          <w:color w:val="000000"/>
          <w:sz w:val="24"/>
          <w:szCs w:val="24"/>
          <w:shd w:val="clear" w:color="auto" w:fill="FFFFFF"/>
        </w:rPr>
        <w:t>3</w:t>
      </w:r>
      <w:r w:rsidRPr="00572247">
        <w:rPr>
          <w:color w:val="000000"/>
          <w:sz w:val="24"/>
          <w:szCs w:val="24"/>
          <w:shd w:val="clear" w:color="auto" w:fill="FFFFFF"/>
        </w:rPr>
        <w:t>-</w:t>
      </w:r>
      <w:r w:rsidR="00D6351D">
        <w:rPr>
          <w:color w:val="000000"/>
          <w:sz w:val="24"/>
          <w:szCs w:val="24"/>
          <w:shd w:val="clear" w:color="auto" w:fill="FFFFFF"/>
        </w:rPr>
        <w:t>007</w:t>
      </w:r>
      <w:r w:rsidRPr="00572247">
        <w:rPr>
          <w:color w:val="000000"/>
          <w:sz w:val="24"/>
          <w:szCs w:val="24"/>
          <w:shd w:val="clear" w:color="auto" w:fill="FFFFFF"/>
        </w:rPr>
        <w:t>.</w:t>
      </w:r>
    </w:p>
    <w:p w:rsidR="001D613A" w:rsidRPr="00A116BD" w:rsidRDefault="001D613A" w:rsidP="00E87B25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60"/>
        <w:ind w:left="714" w:hanging="357"/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D03917" w:rsidRDefault="00707CC4" w:rsidP="0057224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3460B8" w:rsidRDefault="003460B8" w:rsidP="00C2613C">
      <w:pPr>
        <w:pStyle w:val="afff2"/>
        <w:widowControl w:val="0"/>
        <w:ind w:firstLine="709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В случае оплаты Имущества в рассрочку</w:t>
      </w:r>
      <w:r w:rsidR="00C2613C">
        <w:rPr>
          <w:i/>
          <w:sz w:val="24"/>
          <w:szCs w:val="24"/>
          <w:shd w:val="clear" w:color="auto" w:fill="FFFFFF"/>
        </w:rPr>
        <w:t xml:space="preserve"> пункт 2.1 настоящего Договора излагается в следующей редакции:</w:t>
      </w:r>
    </w:p>
    <w:p w:rsidR="00C2613C" w:rsidRDefault="00C2613C" w:rsidP="00C2613C">
      <w:pPr>
        <w:pStyle w:val="afff2"/>
        <w:widowControl w:val="0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2.1.</w:t>
      </w:r>
      <w:r>
        <w:rPr>
          <w:sz w:val="24"/>
          <w:szCs w:val="24"/>
          <w:shd w:val="clear" w:color="auto" w:fill="FFFFFF"/>
        </w:rPr>
        <w:tab/>
      </w:r>
      <w:r w:rsidRPr="00C2613C">
        <w:rPr>
          <w:sz w:val="24"/>
          <w:szCs w:val="24"/>
          <w:shd w:val="clear" w:color="auto" w:fill="FFFFFF"/>
        </w:rPr>
        <w:t>Продавец обязан:</w:t>
      </w:r>
    </w:p>
    <w:p w:rsidR="00C2613C" w:rsidRDefault="00C2613C" w:rsidP="00C2613C">
      <w:pPr>
        <w:pStyle w:val="afff2"/>
        <w:widowControl w:val="0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2.1.1.</w:t>
      </w:r>
      <w:r>
        <w:rPr>
          <w:sz w:val="24"/>
          <w:szCs w:val="24"/>
          <w:shd w:val="clear" w:color="auto" w:fill="FFFFFF"/>
        </w:rPr>
        <w:tab/>
      </w:r>
      <w:r w:rsidRPr="00C2613C">
        <w:rPr>
          <w:sz w:val="24"/>
          <w:szCs w:val="24"/>
          <w:shd w:val="clear" w:color="auto" w:fill="FFFFFF"/>
        </w:rPr>
        <w:t xml:space="preserve">В течение 5 (пяти) рабочих дней с момента </w:t>
      </w:r>
      <w:r w:rsidRPr="00C2613C">
        <w:rPr>
          <w:bCs/>
          <w:sz w:val="24"/>
          <w:szCs w:val="24"/>
          <w:shd w:val="clear" w:color="auto" w:fill="FFFFFF"/>
        </w:rPr>
        <w:t>государственной регистрации перехода права собственности на Имущество к Покупателю</w:t>
      </w:r>
      <w:r w:rsidRPr="00C2613C">
        <w:rPr>
          <w:sz w:val="24"/>
          <w:szCs w:val="24"/>
          <w:shd w:val="clear" w:color="auto" w:fill="FFFFFF"/>
        </w:rPr>
        <w:t xml:space="preserve"> передать Имущество Покупателю по Акту приема-передачи.</w:t>
      </w:r>
    </w:p>
    <w:p w:rsidR="00C2613C" w:rsidRPr="00C2613C" w:rsidRDefault="00C2613C" w:rsidP="00C2613C">
      <w:pPr>
        <w:pStyle w:val="afff2"/>
        <w:widowControl w:val="0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2.1.2.</w:t>
      </w:r>
      <w:r>
        <w:rPr>
          <w:sz w:val="24"/>
          <w:szCs w:val="24"/>
          <w:shd w:val="clear" w:color="auto" w:fill="FFFFFF"/>
        </w:rPr>
        <w:tab/>
      </w:r>
      <w:r w:rsidRPr="00C2613C">
        <w:rPr>
          <w:sz w:val="24"/>
          <w:szCs w:val="24"/>
          <w:shd w:val="clear" w:color="auto" w:fill="FFFFFF"/>
        </w:rPr>
        <w:t xml:space="preserve">В течение 5 (пяти) рабочих дней с даты заключения настоящего Договора передать </w:t>
      </w:r>
      <w:r w:rsidRPr="00C2613C">
        <w:rPr>
          <w:sz w:val="24"/>
          <w:szCs w:val="24"/>
          <w:shd w:val="clear" w:color="auto" w:fill="FFFFFF"/>
        </w:rPr>
        <w:lastRenderedPageBreak/>
        <w:t>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>
        <w:rPr>
          <w:sz w:val="24"/>
          <w:szCs w:val="24"/>
          <w:shd w:val="clear" w:color="auto" w:fill="FFFFFF"/>
        </w:rPr>
        <w:t xml:space="preserve"> </w:t>
      </w:r>
      <w:r w:rsidRPr="00C2613C">
        <w:rPr>
          <w:sz w:val="24"/>
          <w:szCs w:val="24"/>
          <w:shd w:val="clear" w:color="auto" w:fill="FFFFFF"/>
        </w:rPr>
        <w:t>и государственной регистрации ипотеки.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572247" w:rsidRDefault="001D613A" w:rsidP="00572247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E0589A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proofErr w:type="gramStart"/>
      <w:r w:rsidR="000170B2">
        <w:rPr>
          <w:rStyle w:val="2a"/>
          <w:sz w:val="24"/>
          <w:szCs w:val="24"/>
        </w:rPr>
        <w:t>необходимости</w:t>
      </w:r>
      <w:r w:rsidR="00A81834">
        <w:rPr>
          <w:bCs/>
          <w:sz w:val="24"/>
          <w:szCs w:val="24"/>
        </w:rPr>
        <w:t xml:space="preserve">  </w:t>
      </w:r>
      <w:r w:rsidR="000170B2">
        <w:rPr>
          <w:rStyle w:val="2a"/>
          <w:sz w:val="24"/>
          <w:szCs w:val="24"/>
        </w:rPr>
        <w:t>–</w:t>
      </w:r>
      <w:proofErr w:type="gramEnd"/>
      <w:r w:rsidR="000170B2">
        <w:rPr>
          <w:rStyle w:val="2a"/>
          <w:sz w:val="24"/>
          <w:szCs w:val="24"/>
        </w:rPr>
        <w:t xml:space="preserve">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E0589A" w:rsidRDefault="00E0589A" w:rsidP="00E0589A">
      <w:pPr>
        <w:pStyle w:val="afff2"/>
        <w:widowControl w:val="0"/>
        <w:ind w:firstLine="709"/>
        <w:rPr>
          <w:i/>
          <w:sz w:val="24"/>
          <w:szCs w:val="24"/>
        </w:rPr>
      </w:pPr>
      <w:r w:rsidRPr="00E0589A">
        <w:rPr>
          <w:i/>
          <w:sz w:val="24"/>
          <w:szCs w:val="24"/>
        </w:rPr>
        <w:t>В случае оплаты Имущества в рассрочку пункт 2.</w:t>
      </w:r>
      <w:r>
        <w:rPr>
          <w:i/>
          <w:sz w:val="24"/>
          <w:szCs w:val="24"/>
        </w:rPr>
        <w:t>2</w:t>
      </w:r>
      <w:r w:rsidRPr="00E0589A">
        <w:rPr>
          <w:i/>
          <w:sz w:val="24"/>
          <w:szCs w:val="24"/>
        </w:rPr>
        <w:t xml:space="preserve"> настоящего Договора излагается в следующей редакции:</w:t>
      </w:r>
    </w:p>
    <w:p w:rsidR="00E0589A" w:rsidRDefault="00E0589A" w:rsidP="00E0589A">
      <w:pPr>
        <w:pStyle w:val="afff2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 w:rsidRPr="00E0589A">
        <w:rPr>
          <w:sz w:val="24"/>
          <w:szCs w:val="24"/>
        </w:rPr>
        <w:t>Покупатель обязан:</w:t>
      </w:r>
    </w:p>
    <w:p w:rsidR="00E0589A" w:rsidRDefault="00E0589A" w:rsidP="00E0589A">
      <w:pPr>
        <w:pStyle w:val="afff2"/>
        <w:widowControl w:val="0"/>
        <w:ind w:firstLine="709"/>
        <w:rPr>
          <w:sz w:val="24"/>
          <w:szCs w:val="24"/>
        </w:rPr>
      </w:pPr>
      <w:r>
        <w:rPr>
          <w:rStyle w:val="2a"/>
          <w:sz w:val="24"/>
          <w:szCs w:val="24"/>
          <w:shd w:val="clear" w:color="auto" w:fill="auto"/>
        </w:rPr>
        <w:t>2.2.1.</w:t>
      </w:r>
      <w:r>
        <w:rPr>
          <w:rStyle w:val="2a"/>
          <w:sz w:val="24"/>
          <w:szCs w:val="24"/>
          <w:shd w:val="clear" w:color="auto" w:fill="auto"/>
        </w:rPr>
        <w:tab/>
      </w:r>
      <w:r w:rsidRPr="00E0589A">
        <w:rPr>
          <w:sz w:val="24"/>
          <w:szCs w:val="24"/>
        </w:rPr>
        <w:t>Оплатить Имущество в порядке, предусмотренном разделом 3 настоящего Договора.</w:t>
      </w:r>
    </w:p>
    <w:p w:rsidR="00E0589A" w:rsidRDefault="00E0589A" w:rsidP="00E0589A">
      <w:pPr>
        <w:pStyle w:val="afff2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2.2.2.</w:t>
      </w:r>
      <w:r>
        <w:rPr>
          <w:sz w:val="24"/>
          <w:szCs w:val="24"/>
        </w:rPr>
        <w:tab/>
      </w:r>
      <w:r w:rsidRPr="00E0589A">
        <w:rPr>
          <w:sz w:val="24"/>
          <w:szCs w:val="24"/>
        </w:rPr>
        <w:t xml:space="preserve">В течение 5 (пяти) рабочих дней с момента </w:t>
      </w:r>
      <w:r w:rsidRPr="00E0589A">
        <w:rPr>
          <w:bCs/>
          <w:sz w:val="24"/>
          <w:szCs w:val="24"/>
        </w:rPr>
        <w:t>государственной регистрации перехода права собственности на Имущество к Покупателю</w:t>
      </w:r>
      <w:r w:rsidRPr="00E0589A">
        <w:rPr>
          <w:sz w:val="24"/>
          <w:szCs w:val="24"/>
        </w:rPr>
        <w:t xml:space="preserve"> принять Имущество по Акту приема-передачи.</w:t>
      </w:r>
    </w:p>
    <w:p w:rsidR="00E0589A" w:rsidRDefault="00E0589A" w:rsidP="00E0589A">
      <w:pPr>
        <w:pStyle w:val="afff2"/>
        <w:widowControl w:val="0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2.2.3.</w:t>
      </w:r>
      <w:r>
        <w:rPr>
          <w:sz w:val="24"/>
          <w:szCs w:val="24"/>
        </w:rPr>
        <w:tab/>
      </w:r>
      <w:r w:rsidRPr="00E0589A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и государственной регистрации ипотеки (включая, но не ограничиваясь, предоставление в орган, осуществляющий государственный кадастровый учет и государственную регистрацию прав, комплекта необходимых документов) не позднее 5 (пяти) рабочих дней с даты заключения настоящего Договора.</w:t>
      </w:r>
    </w:p>
    <w:p w:rsidR="00E0589A" w:rsidRDefault="00E0589A" w:rsidP="00E0589A">
      <w:pPr>
        <w:pStyle w:val="afff2"/>
        <w:widowControl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2.2.4.</w:t>
      </w:r>
      <w:r>
        <w:rPr>
          <w:bCs/>
          <w:sz w:val="24"/>
          <w:szCs w:val="24"/>
        </w:rPr>
        <w:tab/>
      </w:r>
      <w:r w:rsidRPr="00E0589A">
        <w:rPr>
          <w:bCs/>
          <w:sz w:val="24"/>
          <w:szCs w:val="24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E0589A" w:rsidRDefault="00E0589A" w:rsidP="00E0589A">
      <w:pPr>
        <w:pStyle w:val="afff2"/>
        <w:widowControl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2.2.5.</w:t>
      </w:r>
      <w:r>
        <w:rPr>
          <w:bCs/>
          <w:sz w:val="24"/>
          <w:szCs w:val="24"/>
        </w:rPr>
        <w:tab/>
      </w:r>
      <w:r w:rsidRPr="00E0589A">
        <w:rPr>
          <w:bCs/>
          <w:sz w:val="24"/>
          <w:szCs w:val="24"/>
        </w:rPr>
        <w:t xml:space="preserve">Заключить договоры с </w:t>
      </w:r>
      <w:proofErr w:type="spellStart"/>
      <w:r w:rsidRPr="00E0589A">
        <w:rPr>
          <w:bCs/>
          <w:sz w:val="24"/>
          <w:szCs w:val="24"/>
        </w:rPr>
        <w:t>ресурсоснабжающими</w:t>
      </w:r>
      <w:proofErr w:type="spellEnd"/>
      <w:r w:rsidRPr="00E0589A">
        <w:rPr>
          <w:bCs/>
          <w:sz w:val="24"/>
          <w:szCs w:val="24"/>
        </w:rPr>
        <w:t xml:space="preserve"> организациями, а при </w:t>
      </w:r>
      <w:proofErr w:type="gramStart"/>
      <w:r w:rsidRPr="00E0589A">
        <w:rPr>
          <w:bCs/>
          <w:sz w:val="24"/>
          <w:szCs w:val="24"/>
        </w:rPr>
        <w:t>необходимости</w:t>
      </w:r>
      <w:r w:rsidR="00A81834">
        <w:rPr>
          <w:bCs/>
          <w:sz w:val="24"/>
          <w:szCs w:val="24"/>
        </w:rPr>
        <w:t xml:space="preserve">  </w:t>
      </w:r>
      <w:r w:rsidRPr="00E0589A">
        <w:rPr>
          <w:bCs/>
          <w:sz w:val="24"/>
          <w:szCs w:val="24"/>
        </w:rPr>
        <w:t>–</w:t>
      </w:r>
      <w:proofErr w:type="gramEnd"/>
      <w:r w:rsidRPr="00E0589A">
        <w:rPr>
          <w:bCs/>
          <w:sz w:val="24"/>
          <w:szCs w:val="24"/>
        </w:rPr>
        <w:t xml:space="preserve">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5D1366" w:rsidRDefault="005D1366" w:rsidP="00E0589A">
      <w:pPr>
        <w:pStyle w:val="afff2"/>
        <w:widowControl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2.2.6.</w:t>
      </w:r>
      <w:r>
        <w:rPr>
          <w:bCs/>
          <w:sz w:val="24"/>
          <w:szCs w:val="24"/>
        </w:rPr>
        <w:tab/>
      </w:r>
      <w:r w:rsidRPr="005D1366">
        <w:rPr>
          <w:bCs/>
          <w:sz w:val="24"/>
          <w:szCs w:val="24"/>
        </w:rPr>
        <w:t xml:space="preserve">В течение 30 (тридцати) календарных дней с даты заключения </w:t>
      </w:r>
      <w:r>
        <w:rPr>
          <w:bCs/>
          <w:sz w:val="24"/>
          <w:szCs w:val="24"/>
        </w:rPr>
        <w:t xml:space="preserve">настоящего </w:t>
      </w:r>
      <w:r w:rsidRPr="005D1366">
        <w:rPr>
          <w:bCs/>
          <w:sz w:val="24"/>
          <w:szCs w:val="24"/>
        </w:rPr>
        <w:t>Договора заключить договор страхования Имущества от любых рисков утраты (гибели) и рисков повреждения за свой счет в пользу Залогодержателя (Продавца) на сумму, равную Цене Имущества, сроком на один год или более поздний, и в тот же срок (в течение 30 (тридцати) календарных дней с даты заключения настоящего Договора) передать Залогодержателю (Продавцу) подлинники соответствующих документов (включая, но не ограничиваясь этим, договор страхования и страховой полис), подтверждающие осуществлени</w:t>
      </w:r>
      <w:r>
        <w:rPr>
          <w:bCs/>
          <w:sz w:val="24"/>
          <w:szCs w:val="24"/>
        </w:rPr>
        <w:t>е</w:t>
      </w:r>
      <w:r w:rsidRPr="005D1366">
        <w:rPr>
          <w:bCs/>
          <w:sz w:val="24"/>
          <w:szCs w:val="24"/>
        </w:rPr>
        <w:t xml:space="preserve"> страхования с обязательным условием в договоре страхования следующих условий:</w:t>
      </w:r>
    </w:p>
    <w:p w:rsidR="005D1366" w:rsidRPr="005D1366" w:rsidRDefault="005D1366" w:rsidP="005D1366">
      <w:pPr>
        <w:pStyle w:val="afff2"/>
        <w:numPr>
          <w:ilvl w:val="0"/>
          <w:numId w:val="41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5D1366">
        <w:rPr>
          <w:bCs/>
          <w:sz w:val="24"/>
          <w:szCs w:val="24"/>
        </w:rPr>
        <w:t>при наступлении страхового случая страховое возмещение выплачивается Страховщиком исключительно Залогодержателю, выступающему Выгодоприобретателем по договору страхования;</w:t>
      </w:r>
    </w:p>
    <w:p w:rsidR="005D1366" w:rsidRPr="005D1366" w:rsidRDefault="005D1366" w:rsidP="005D1366">
      <w:pPr>
        <w:pStyle w:val="afff2"/>
        <w:widowControl w:val="0"/>
        <w:numPr>
          <w:ilvl w:val="0"/>
          <w:numId w:val="4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D1366">
        <w:rPr>
          <w:bCs/>
          <w:sz w:val="24"/>
          <w:szCs w:val="24"/>
        </w:rPr>
        <w:t>внесение изменений и/или дополнений в договор страхования осуществляется только с согласия Выгодоприобретателя/Залогодержателя.</w:t>
      </w:r>
    </w:p>
    <w:p w:rsidR="005D1366" w:rsidRPr="00E0589A" w:rsidRDefault="005D1366" w:rsidP="005D1366">
      <w:pPr>
        <w:pStyle w:val="afff2"/>
        <w:widowControl w:val="0"/>
        <w:tabs>
          <w:tab w:val="left" w:pos="1134"/>
        </w:tabs>
        <w:ind w:firstLine="709"/>
        <w:rPr>
          <w:rStyle w:val="2a"/>
          <w:sz w:val="24"/>
          <w:szCs w:val="24"/>
          <w:shd w:val="clear" w:color="auto" w:fill="auto"/>
        </w:rPr>
      </w:pPr>
      <w:r w:rsidRPr="005D1366">
        <w:rPr>
          <w:bCs/>
          <w:sz w:val="24"/>
          <w:szCs w:val="24"/>
        </w:rPr>
        <w:lastRenderedPageBreak/>
        <w:t xml:space="preserve">В случае если Покупателем не будет заключен договор страхования Имущества в указанный срок, Продавец вправе направить Покупателю письменное уведомление об одностороннем отказе от исполнения обязательств по </w:t>
      </w:r>
      <w:r>
        <w:rPr>
          <w:bCs/>
          <w:sz w:val="24"/>
          <w:szCs w:val="24"/>
        </w:rPr>
        <w:t xml:space="preserve">настоящему </w:t>
      </w:r>
      <w:r w:rsidRPr="005D1366">
        <w:rPr>
          <w:bCs/>
          <w:sz w:val="24"/>
          <w:szCs w:val="24"/>
        </w:rPr>
        <w:t>Договору.</w:t>
      </w:r>
    </w:p>
    <w:p w:rsidR="001D613A" w:rsidRPr="00A116BD" w:rsidRDefault="001D613A" w:rsidP="00E87B25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60"/>
        <w:ind w:left="714" w:hanging="357"/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E9626E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E9626E">
        <w:rPr>
          <w:color w:val="000000"/>
          <w:sz w:val="24"/>
          <w:szCs w:val="24"/>
          <w:shd w:val="clear" w:color="auto" w:fill="FFFFFF"/>
        </w:rPr>
        <w:t xml:space="preserve">Цена Имущества по настоящему Договору составляет _______________________ (_____________________) рублей ___ копеек, в том числе НДС </w:t>
      </w:r>
      <w:r>
        <w:rPr>
          <w:color w:val="000000"/>
          <w:sz w:val="24"/>
          <w:szCs w:val="24"/>
          <w:shd w:val="clear" w:color="auto" w:fill="FFFFFF"/>
        </w:rPr>
        <w:t>20</w:t>
      </w:r>
      <w:r w:rsidRPr="00E9626E">
        <w:rPr>
          <w:color w:val="000000"/>
          <w:sz w:val="24"/>
          <w:szCs w:val="24"/>
          <w:shd w:val="clear" w:color="auto" w:fill="FFFFFF"/>
        </w:rPr>
        <w:t>% – _______________________ (_____________________) рублей ___ копеек (далее – «Цена Имущества»).</w:t>
      </w:r>
    </w:p>
    <w:p w:rsidR="001D613A" w:rsidRPr="00ED5D78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ED5D78" w:rsidRPr="00704CC1" w:rsidRDefault="00ED5D78" w:rsidP="00ED5D78">
      <w:pPr>
        <w:pStyle w:val="210"/>
        <w:shd w:val="clear" w:color="auto" w:fill="auto"/>
        <w:spacing w:before="0"/>
        <w:ind w:firstLine="709"/>
        <w:rPr>
          <w:rStyle w:val="2a"/>
          <w:i/>
          <w:u w:val="single"/>
        </w:rPr>
      </w:pPr>
      <w:r w:rsidRPr="00704CC1">
        <w:rPr>
          <w:rStyle w:val="2a"/>
          <w:i/>
          <w:color w:val="000000"/>
          <w:sz w:val="24"/>
          <w:szCs w:val="24"/>
          <w:u w:val="single"/>
        </w:rPr>
        <w:t>Вариант оплаты № 1: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ED5D78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  <w:shd w:val="clear" w:color="auto" w:fill="FFFFFF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</w:t>
      </w:r>
      <w:r w:rsidR="00170883">
        <w:rPr>
          <w:sz w:val="24"/>
          <w:szCs w:val="24"/>
        </w:rPr>
        <w:t>е</w:t>
      </w:r>
      <w:r w:rsidRPr="00C33F26">
        <w:rPr>
          <w:sz w:val="24"/>
          <w:szCs w:val="24"/>
        </w:rPr>
        <w:t xml:space="preserve">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ED5D78" w:rsidRPr="00704CC1" w:rsidRDefault="00ED5D78" w:rsidP="00ED5D78">
      <w:pPr>
        <w:pStyle w:val="afff2"/>
        <w:widowControl w:val="0"/>
        <w:ind w:firstLine="709"/>
        <w:rPr>
          <w:i/>
          <w:sz w:val="24"/>
          <w:szCs w:val="24"/>
          <w:u w:val="single"/>
          <w:shd w:val="clear" w:color="auto" w:fill="FFFFFF"/>
        </w:rPr>
      </w:pPr>
      <w:r w:rsidRPr="00704CC1">
        <w:rPr>
          <w:i/>
          <w:sz w:val="24"/>
          <w:szCs w:val="24"/>
          <w:u w:val="single"/>
          <w:shd w:val="clear" w:color="auto" w:fill="FFFFFF"/>
        </w:rPr>
        <w:t>Вариант оплаты № 2:</w:t>
      </w:r>
    </w:p>
    <w:p w:rsidR="00ED5D78" w:rsidRDefault="00ED5D78" w:rsidP="00ED5D78">
      <w:pPr>
        <w:pStyle w:val="afff2"/>
        <w:widowControl w:val="0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3.2.1.</w:t>
      </w:r>
      <w:r>
        <w:rPr>
          <w:sz w:val="24"/>
          <w:szCs w:val="24"/>
          <w:shd w:val="clear" w:color="auto" w:fill="FFFFFF"/>
        </w:rPr>
        <w:tab/>
      </w:r>
      <w:r w:rsidRPr="00ED5D78">
        <w:rPr>
          <w:sz w:val="24"/>
          <w:szCs w:val="24"/>
          <w:shd w:val="clear" w:color="auto" w:fill="FFFFFF"/>
        </w:rPr>
        <w:t>___ (____________) % от Цены Имущества, указанной в п. 3.1 настоящего Договора, внесенные в качестве задатка при проведении аукциона – __________________ (__________________) рублей ___ копеек, засчитываются в счет оплаты Цены Имущества.</w:t>
      </w:r>
    </w:p>
    <w:p w:rsidR="00ED5D78" w:rsidRDefault="00ED5D78" w:rsidP="00ED5D78">
      <w:pPr>
        <w:pStyle w:val="afff2"/>
        <w:widowControl w:val="0"/>
        <w:ind w:firstLine="709"/>
        <w:rPr>
          <w:sz w:val="24"/>
          <w:szCs w:val="24"/>
          <w:shd w:val="clear" w:color="auto" w:fill="FFFFFF"/>
        </w:rPr>
      </w:pPr>
      <w:r>
        <w:rPr>
          <w:rStyle w:val="2a"/>
          <w:sz w:val="24"/>
          <w:szCs w:val="24"/>
        </w:rPr>
        <w:t>3.2.2.</w:t>
      </w:r>
      <w:r>
        <w:rPr>
          <w:rStyle w:val="2a"/>
          <w:sz w:val="24"/>
          <w:szCs w:val="24"/>
        </w:rPr>
        <w:tab/>
      </w:r>
      <w:r w:rsidRPr="00ED5D78">
        <w:rPr>
          <w:sz w:val="24"/>
          <w:szCs w:val="24"/>
          <w:shd w:val="clear" w:color="auto" w:fill="FFFFFF"/>
        </w:rPr>
        <w:t xml:space="preserve">Оставшаяся часть – ___ (____________) % от Цены Имущества, указанной в п. 3.1 настоящего Договора, – __________________ (__________________) рублей ___ копеек, оплачивается Покупателем в течение </w:t>
      </w:r>
      <w:r>
        <w:rPr>
          <w:sz w:val="24"/>
          <w:szCs w:val="24"/>
          <w:shd w:val="clear" w:color="auto" w:fill="FFFFFF"/>
        </w:rPr>
        <w:t>1 (одного) года</w:t>
      </w:r>
      <w:r w:rsidRPr="00ED5D78">
        <w:rPr>
          <w:sz w:val="24"/>
          <w:szCs w:val="24"/>
          <w:shd w:val="clear" w:color="auto" w:fill="FFFFFF"/>
        </w:rPr>
        <w:t xml:space="preserve"> с даты заключения настоящего Договора.</w:t>
      </w:r>
    </w:p>
    <w:p w:rsidR="00ED5D78" w:rsidRDefault="00ED5D78" w:rsidP="00ED5D78">
      <w:pPr>
        <w:pStyle w:val="afff2"/>
        <w:widowControl w:val="0"/>
        <w:ind w:firstLine="709"/>
        <w:rPr>
          <w:sz w:val="24"/>
          <w:szCs w:val="24"/>
          <w:shd w:val="clear" w:color="auto" w:fill="FFFFFF"/>
        </w:rPr>
      </w:pPr>
      <w:r w:rsidRPr="00ED5D78">
        <w:rPr>
          <w:sz w:val="24"/>
          <w:szCs w:val="24"/>
          <w:shd w:val="clear" w:color="auto" w:fill="FFFFFF"/>
        </w:rPr>
        <w:t xml:space="preserve">До момента полной оплаты Цены Имущества, </w:t>
      </w:r>
      <w:r>
        <w:rPr>
          <w:sz w:val="24"/>
          <w:szCs w:val="24"/>
          <w:shd w:val="clear" w:color="auto" w:fill="FFFFFF"/>
        </w:rPr>
        <w:t>указанной</w:t>
      </w:r>
      <w:r w:rsidRPr="00ED5D78">
        <w:rPr>
          <w:sz w:val="24"/>
          <w:szCs w:val="24"/>
          <w:shd w:val="clear" w:color="auto" w:fill="FFFFFF"/>
        </w:rPr>
        <w:t xml:space="preserve"> в п. 3.1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ED5D78">
        <w:rPr>
          <w:sz w:val="24"/>
          <w:szCs w:val="24"/>
          <w:shd w:val="clear" w:color="auto" w:fill="FFFFFF"/>
        </w:rPr>
        <w:t>Договора, Имущество в силу нормы пункта 5 статьи 488 Гражданского кодекса Российской Федерации находится в залоге у Продавца для обеспечения исполнения Покупателем его обязанности по оплате Цены Имущества.</w:t>
      </w:r>
    </w:p>
    <w:p w:rsidR="00ED5D78" w:rsidRPr="00ED5D78" w:rsidRDefault="00ED5D78" w:rsidP="00ED5D78">
      <w:pPr>
        <w:pStyle w:val="afff2"/>
        <w:widowControl w:val="0"/>
        <w:ind w:firstLine="709"/>
        <w:rPr>
          <w:rStyle w:val="2a"/>
          <w:sz w:val="24"/>
          <w:szCs w:val="24"/>
        </w:rPr>
      </w:pPr>
      <w:r w:rsidRPr="00ED5D78">
        <w:rPr>
          <w:bCs/>
          <w:sz w:val="24"/>
          <w:szCs w:val="24"/>
          <w:shd w:val="clear" w:color="auto" w:fill="FFFFFF"/>
        </w:rPr>
        <w:t xml:space="preserve">Стороны ежеквартально проводят сверку взаимных расчетов по обязательствам, возникшим из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ED5D78">
        <w:rPr>
          <w:bCs/>
          <w:sz w:val="24"/>
          <w:szCs w:val="24"/>
          <w:shd w:val="clear" w:color="auto" w:fill="FFFFFF"/>
        </w:rPr>
        <w:t xml:space="preserve">Договора. Продавец предоставляет Покупателю два экземпляра подписанного акта сверки взаимных расчетов (далее – «Акт </w:t>
      </w:r>
      <w:r>
        <w:rPr>
          <w:bCs/>
          <w:sz w:val="24"/>
          <w:szCs w:val="24"/>
          <w:shd w:val="clear" w:color="auto" w:fill="FFFFFF"/>
        </w:rPr>
        <w:t>сверки</w:t>
      </w:r>
      <w:r w:rsidRPr="00ED5D78">
        <w:rPr>
          <w:bCs/>
          <w:sz w:val="24"/>
          <w:szCs w:val="24"/>
          <w:shd w:val="clear" w:color="auto" w:fill="FFFFFF"/>
        </w:rPr>
        <w:t xml:space="preserve">») по состоянию на последнее число </w:t>
      </w:r>
      <w:r>
        <w:rPr>
          <w:bCs/>
          <w:sz w:val="24"/>
          <w:szCs w:val="24"/>
          <w:shd w:val="clear" w:color="auto" w:fill="FFFFFF"/>
        </w:rPr>
        <w:t>отчетного квартала</w:t>
      </w:r>
      <w:r w:rsidRPr="00ED5D78">
        <w:rPr>
          <w:bCs/>
          <w:sz w:val="24"/>
          <w:szCs w:val="24"/>
          <w:shd w:val="clear" w:color="auto" w:fill="FFFFFF"/>
        </w:rPr>
        <w:t>. Покупатель в течение 5 (пяти) рабочих дней с даты получения акта сверки подписывает его и возвращает один экземпляр Продавцу либо, при наличии разногласий, направляет в адрес Продавца подписанный протокол разногласий.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E87B25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60"/>
        <w:ind w:left="714" w:hanging="357"/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7A6D7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A6D7C" w:rsidRPr="00E87B25" w:rsidRDefault="007A6D7C" w:rsidP="007A6D7C">
      <w:pPr>
        <w:pStyle w:val="210"/>
        <w:shd w:val="clear" w:color="auto" w:fill="auto"/>
        <w:spacing w:before="0" w:line="240" w:lineRule="auto"/>
        <w:ind w:firstLine="709"/>
        <w:rPr>
          <w:i/>
          <w:sz w:val="24"/>
          <w:szCs w:val="24"/>
        </w:rPr>
      </w:pPr>
      <w:r w:rsidRPr="00E87B25">
        <w:rPr>
          <w:i/>
          <w:sz w:val="24"/>
          <w:szCs w:val="24"/>
        </w:rPr>
        <w:lastRenderedPageBreak/>
        <w:t>В случае оплаты Имущества в рассрочку пункт 4.1 настоящего Договора излагается в следующей редакции:</w:t>
      </w:r>
    </w:p>
    <w:p w:rsidR="007A6D7C" w:rsidRPr="007A6D7C" w:rsidRDefault="007A6D7C" w:rsidP="007A6D7C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A6D7C">
        <w:rPr>
          <w:sz w:val="24"/>
          <w:szCs w:val="24"/>
        </w:rPr>
        <w:t>4.1.</w:t>
      </w:r>
      <w:r w:rsidRPr="007A6D7C">
        <w:rPr>
          <w:sz w:val="24"/>
          <w:szCs w:val="24"/>
        </w:rPr>
        <w:tab/>
      </w:r>
      <w:r w:rsidRPr="007A6D7C">
        <w:rPr>
          <w:bCs/>
          <w:sz w:val="24"/>
          <w:szCs w:val="24"/>
        </w:rPr>
        <w:t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1 к настоящему Договору в течение 5 (пяти) рабочих дней с момента государственной регистрации перехода права собственности на Имущество к Покупателю.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7A6D7C">
        <w:rPr>
          <w:sz w:val="24"/>
          <w:szCs w:val="24"/>
          <w:shd w:val="clear" w:color="auto" w:fill="FFFFFF"/>
        </w:rPr>
        <w:t>Одновременно</w:t>
      </w:r>
      <w:r>
        <w:rPr>
          <w:sz w:val="24"/>
          <w:szCs w:val="24"/>
          <w:shd w:val="clear" w:color="auto" w:fill="FFFFFF"/>
        </w:rPr>
        <w:t xml:space="preserve">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913CB2" w:rsidRDefault="00F13DD1" w:rsidP="00913CB2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E87B25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60"/>
        <w:ind w:left="714" w:hanging="357"/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2A26D7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2A26D7" w:rsidRDefault="002A26D7" w:rsidP="002A26D7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Покупатель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настоящим гарантирует, что он не контролируется лицами, включенными в перечень лиц, указанный в </w:t>
      </w:r>
      <w:r>
        <w:rPr>
          <w:color w:val="000000"/>
          <w:sz w:val="24"/>
          <w:szCs w:val="24"/>
          <w:shd w:val="clear" w:color="auto" w:fill="FFFFFF"/>
        </w:rPr>
        <w:t xml:space="preserve">постановлении </w:t>
      </w:r>
      <w:r w:rsidRPr="002A26D7">
        <w:rPr>
          <w:color w:val="000000"/>
          <w:sz w:val="24"/>
          <w:szCs w:val="24"/>
          <w:shd w:val="clear" w:color="auto" w:fill="FFFFFF"/>
        </w:rPr>
        <w:t>Правительства Российской Федерации от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>01.11.2018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>1300 «О мерах по реализации Указа Президента Российской Федерации от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>22.10.2018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592», а также что ни он сам, ни лицо, подписавшее настоящий </w:t>
      </w:r>
      <w:r>
        <w:rPr>
          <w:color w:val="000000"/>
          <w:sz w:val="24"/>
          <w:szCs w:val="24"/>
          <w:shd w:val="clear" w:color="auto" w:fill="FFFFFF"/>
        </w:rPr>
        <w:t>Д</w:t>
      </w:r>
      <w:r w:rsidRPr="002A26D7">
        <w:rPr>
          <w:color w:val="000000"/>
          <w:sz w:val="24"/>
          <w:szCs w:val="24"/>
          <w:shd w:val="clear" w:color="auto" w:fill="FFFFFF"/>
        </w:rPr>
        <w:t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:rsidR="002A26D7" w:rsidRDefault="002A26D7" w:rsidP="002A26D7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 w:rsidRPr="002A26D7">
        <w:rPr>
          <w:color w:val="000000"/>
          <w:sz w:val="24"/>
          <w:szCs w:val="24"/>
          <w:shd w:val="clear" w:color="auto" w:fill="FFFFFF"/>
        </w:rPr>
        <w:t xml:space="preserve">В случае включения </w:t>
      </w:r>
      <w:r>
        <w:rPr>
          <w:color w:val="000000"/>
          <w:sz w:val="24"/>
          <w:szCs w:val="24"/>
          <w:shd w:val="clear" w:color="auto" w:fill="FFFFFF"/>
        </w:rPr>
        <w:t>Покупателя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</w:t>
      </w:r>
      <w:r>
        <w:rPr>
          <w:color w:val="000000"/>
          <w:sz w:val="24"/>
          <w:szCs w:val="24"/>
          <w:shd w:val="clear" w:color="auto" w:fill="FFFFFF"/>
        </w:rPr>
        <w:t>Продавца.</w:t>
      </w:r>
    </w:p>
    <w:p w:rsidR="002A26D7" w:rsidRDefault="002A26D7" w:rsidP="002A26D7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Покупатель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 и </w:t>
      </w:r>
      <w:r>
        <w:rPr>
          <w:color w:val="000000"/>
          <w:sz w:val="24"/>
          <w:szCs w:val="24"/>
          <w:shd w:val="clear" w:color="auto" w:fill="FFFFFF"/>
        </w:rPr>
        <w:t>Продавец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 подтверждают, что условия настоящего </w:t>
      </w:r>
      <w:r>
        <w:rPr>
          <w:color w:val="000000"/>
          <w:sz w:val="24"/>
          <w:szCs w:val="24"/>
          <w:shd w:val="clear" w:color="auto" w:fill="FFFFFF"/>
        </w:rPr>
        <w:t xml:space="preserve">пункта </w:t>
      </w:r>
      <w:r w:rsidRPr="002A26D7">
        <w:rPr>
          <w:color w:val="000000"/>
          <w:sz w:val="24"/>
          <w:szCs w:val="24"/>
          <w:shd w:val="clear" w:color="auto" w:fill="FFFFFF"/>
        </w:rPr>
        <w:t>признаны ими существенными условиями настоящего Договора в соответствии со статьей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>432 Гражданского кодекса Российской Федерации.</w:t>
      </w:r>
    </w:p>
    <w:p w:rsidR="002A26D7" w:rsidRDefault="002A26D7" w:rsidP="002A26D7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 w:rsidRPr="002A26D7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не предоставление </w:t>
      </w:r>
      <w:r>
        <w:rPr>
          <w:color w:val="000000"/>
          <w:sz w:val="24"/>
          <w:szCs w:val="24"/>
          <w:shd w:val="clear" w:color="auto" w:fill="FFFFFF"/>
        </w:rPr>
        <w:t xml:space="preserve">Покупателем указанной в настоящем пункте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информации, а равно получение </w:t>
      </w:r>
      <w:r>
        <w:rPr>
          <w:color w:val="000000"/>
          <w:sz w:val="24"/>
          <w:szCs w:val="24"/>
          <w:shd w:val="clear" w:color="auto" w:fill="FFFFFF"/>
        </w:rPr>
        <w:t>Продавцом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 соответствующей информации о включении </w:t>
      </w:r>
      <w:r>
        <w:rPr>
          <w:color w:val="000000"/>
          <w:sz w:val="24"/>
          <w:szCs w:val="24"/>
          <w:shd w:val="clear" w:color="auto" w:fill="FFFFFF"/>
        </w:rPr>
        <w:t>Покупателя</w:t>
      </w:r>
      <w:r w:rsidRPr="002A26D7">
        <w:rPr>
          <w:color w:val="000000"/>
          <w:sz w:val="24"/>
          <w:szCs w:val="24"/>
          <w:shd w:val="clear" w:color="auto" w:fill="FFFFFF"/>
        </w:rPr>
        <w:t>, а также иных лиц, указанных в настоящем</w:t>
      </w:r>
      <w:r>
        <w:rPr>
          <w:color w:val="000000"/>
          <w:sz w:val="24"/>
          <w:szCs w:val="24"/>
          <w:shd w:val="clear" w:color="auto" w:fill="FFFFFF"/>
        </w:rPr>
        <w:t xml:space="preserve"> пункте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, в указанные перечни лиц любым иным способом, является основанием для одностороннего внесудебного отказа </w:t>
      </w:r>
      <w:r>
        <w:rPr>
          <w:color w:val="000000"/>
          <w:sz w:val="24"/>
          <w:szCs w:val="24"/>
          <w:shd w:val="clear" w:color="auto" w:fill="FFFFFF"/>
        </w:rPr>
        <w:t xml:space="preserve">Продавца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Договора. Договор считается расторгнутым с даты получения </w:t>
      </w:r>
      <w:r>
        <w:rPr>
          <w:color w:val="000000"/>
          <w:sz w:val="24"/>
          <w:szCs w:val="24"/>
          <w:shd w:val="clear" w:color="auto" w:fill="FFFFFF"/>
        </w:rPr>
        <w:t>Покупателем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 соответствующего письменного уведомления </w:t>
      </w:r>
      <w:r w:rsidR="0090633F">
        <w:rPr>
          <w:color w:val="000000"/>
          <w:sz w:val="24"/>
          <w:szCs w:val="24"/>
          <w:shd w:val="clear" w:color="auto" w:fill="FFFFFF"/>
        </w:rPr>
        <w:t>Продавца</w:t>
      </w:r>
      <w:r w:rsidRPr="002A26D7">
        <w:rPr>
          <w:color w:val="000000"/>
          <w:sz w:val="24"/>
          <w:szCs w:val="24"/>
          <w:shd w:val="clear" w:color="auto" w:fill="FFFFFF"/>
        </w:rPr>
        <w:t>, если более поздняя дата не будет установлена в уведомлении.</w:t>
      </w:r>
    </w:p>
    <w:p w:rsidR="0090633F" w:rsidRPr="007579D8" w:rsidRDefault="0090633F" w:rsidP="002A26D7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rStyle w:val="2a"/>
          <w:color w:val="000000"/>
          <w:sz w:val="24"/>
          <w:szCs w:val="24"/>
        </w:rPr>
      </w:pPr>
      <w:r w:rsidRPr="0090633F">
        <w:rPr>
          <w:color w:val="000000"/>
          <w:sz w:val="24"/>
          <w:szCs w:val="24"/>
          <w:shd w:val="clear" w:color="auto" w:fill="FFFFFF"/>
        </w:rPr>
        <w:t xml:space="preserve">Факт включения </w:t>
      </w:r>
      <w:r>
        <w:rPr>
          <w:color w:val="000000"/>
          <w:sz w:val="24"/>
          <w:szCs w:val="24"/>
          <w:shd w:val="clear" w:color="auto" w:fill="FFFFFF"/>
        </w:rPr>
        <w:t>Покупателя</w:t>
      </w:r>
      <w:r w:rsidRPr="0090633F">
        <w:rPr>
          <w:color w:val="000000"/>
          <w:sz w:val="24"/>
          <w:szCs w:val="24"/>
          <w:shd w:val="clear" w:color="auto" w:fill="FFFFFF"/>
        </w:rPr>
        <w:t>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1D613A" w:rsidRPr="00A116BD" w:rsidRDefault="001D613A" w:rsidP="00E87B25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60"/>
        <w:ind w:left="714" w:hanging="357"/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</w:t>
      </w:r>
      <w:r w:rsidR="00E9626E">
        <w:rPr>
          <w:bCs/>
          <w:color w:val="000000"/>
          <w:sz w:val="24"/>
          <w:szCs w:val="24"/>
        </w:rPr>
        <w:t xml:space="preserve">настоящим </w:t>
      </w:r>
      <w:r w:rsidRPr="00D30EFF">
        <w:rPr>
          <w:bCs/>
          <w:color w:val="000000"/>
          <w:sz w:val="24"/>
          <w:szCs w:val="24"/>
        </w:rPr>
        <w:t>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lastRenderedPageBreak/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E9626E" w:rsidRPr="00A618C6" w:rsidRDefault="00E9626E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E9626E">
        <w:rPr>
          <w:sz w:val="24"/>
          <w:szCs w:val="24"/>
          <w:shd w:val="clear" w:color="auto" w:fill="FFFFFF"/>
        </w:rPr>
        <w:t>Указанная в п. 6.2 настоящего Договора неустойка должна быть оплачена Покупателем в течение 5 (пяти) рабочих дней после получения соответствующего письменного уведомления от Продавца.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8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E87B25" w:rsidRDefault="00E87B25" w:rsidP="00E87B25">
      <w:pPr>
        <w:pStyle w:val="210"/>
        <w:shd w:val="clear" w:color="auto" w:fill="auto"/>
        <w:spacing w:before="0" w:line="240" w:lineRule="auto"/>
        <w:ind w:left="709"/>
        <w:rPr>
          <w:rFonts w:eastAsia="Times New Roman"/>
          <w:sz w:val="24"/>
          <w:szCs w:val="24"/>
        </w:rPr>
      </w:pPr>
    </w:p>
    <w:p w:rsidR="00E87B25" w:rsidRDefault="00E87B25" w:rsidP="00E87B25">
      <w:pPr>
        <w:pStyle w:val="210"/>
        <w:shd w:val="clear" w:color="auto" w:fill="auto"/>
        <w:spacing w:before="0" w:line="240" w:lineRule="auto"/>
        <w:ind w:left="709"/>
        <w:rPr>
          <w:rFonts w:eastAsia="Times New Roman"/>
          <w:sz w:val="24"/>
          <w:szCs w:val="24"/>
        </w:rPr>
      </w:pPr>
    </w:p>
    <w:p w:rsidR="00E87B25" w:rsidRPr="000779FC" w:rsidRDefault="00E87B25" w:rsidP="00E87B25">
      <w:pPr>
        <w:pStyle w:val="210"/>
        <w:shd w:val="clear" w:color="auto" w:fill="auto"/>
        <w:spacing w:before="0" w:line="240" w:lineRule="auto"/>
        <w:ind w:left="709"/>
        <w:rPr>
          <w:rFonts w:eastAsia="Times New Roman"/>
          <w:sz w:val="24"/>
          <w:szCs w:val="24"/>
        </w:rPr>
      </w:pPr>
    </w:p>
    <w:p w:rsidR="001D613A" w:rsidRPr="00A116BD" w:rsidRDefault="001D613A" w:rsidP="00E87B25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60"/>
        <w:ind w:left="714" w:hanging="357"/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lastRenderedPageBreak/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 xml:space="preserve">Заинтересованная Сторона направляет другой Стороне письменную претензию, подписанную уполномоченным лицом. </w:t>
      </w:r>
      <w:r w:rsidR="00E9626E" w:rsidRPr="00E9626E">
        <w:rPr>
          <w:rFonts w:eastAsia="Times New Roman"/>
          <w:bCs/>
          <w:spacing w:val="-3"/>
          <w:sz w:val="24"/>
          <w:szCs w:val="24"/>
        </w:rPr>
        <w:t>Претензия направляется адресату заказным письмом с уведомлением о вручении посредством почтовой связи, либо с использованием иных средств связи, обеспечивающих фиксирование отправления, либо вручается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</w:t>
      </w:r>
      <w:r w:rsidR="00E9626E" w:rsidRPr="00E9626E">
        <w:rPr>
          <w:rFonts w:eastAsia="Times New Roman"/>
          <w:bCs/>
          <w:spacing w:val="-3"/>
          <w:sz w:val="24"/>
          <w:szCs w:val="24"/>
        </w:rPr>
        <w:t>Ответ на претензию направляется адресату заказным письмом с уведомлением о вручении посредством почтовой связи, либо с использованием иных средств связи, обеспечивающих фиксирование отправления, либо вручается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E9626E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E9626E">
        <w:rPr>
          <w:rFonts w:eastAsia="Calibri" w:cs="Times New Roman"/>
          <w:bCs/>
          <w:i/>
          <w:sz w:val="24"/>
          <w:szCs w:val="24"/>
          <w:lang w:eastAsia="ru-RU"/>
        </w:rPr>
        <w:t>Пункт 7.6 настоящего Договора указывается исходя из нижеизложенных вариантов по результатам проведения аукциона и излагается в соответствующей редакции.</w:t>
      </w:r>
    </w:p>
    <w:p w:rsidR="001D613A" w:rsidRDefault="008440BD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8440BD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t>Третейская оговорка, применяемая в случае, если Договор заключен между организациями Госкорпорации «Росатом».</w:t>
      </w:r>
    </w:p>
    <w:p w:rsidR="000F1CBE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8440BD">
        <w:rPr>
          <w:sz w:val="24"/>
          <w:szCs w:val="24"/>
          <w:shd w:val="clear" w:color="auto" w:fill="FFFFFF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</w:r>
    </w:p>
    <w:p w:rsidR="00C05334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8440BD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19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8440B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8440BD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8440B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8440BD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8440B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8440BD">
        <w:rPr>
          <w:rFonts w:eastAsia="Times New Roman"/>
          <w:sz w:val="24"/>
          <w:szCs w:val="24"/>
        </w:rPr>
        <w:t xml:space="preserve"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</w:t>
      </w:r>
      <w:r w:rsidRPr="008440BD">
        <w:rPr>
          <w:rFonts w:eastAsia="Times New Roman"/>
          <w:sz w:val="24"/>
          <w:szCs w:val="24"/>
        </w:rPr>
        <w:lastRenderedPageBreak/>
        <w:t>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8440B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8440BD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440BD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8440BD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440BD">
        <w:rPr>
          <w:rFonts w:eastAsia="Times New Roman" w:cs="Times New Roman"/>
          <w:sz w:val="24"/>
          <w:szCs w:val="24"/>
          <w:lang w:eastAsia="ru-RU"/>
        </w:rPr>
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:rsidR="00C05334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8440BD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Третейская оговорка, применяемая в случае, если Договор заключен между организацией Госкорпорации «Росатом» и внешним контрагентом.</w:t>
      </w:r>
    </w:p>
    <w:p w:rsidR="00C05334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8440BD">
        <w:rPr>
          <w:rFonts w:cs="Times New Roman"/>
          <w:bCs/>
          <w:sz w:val="24"/>
          <w:szCs w:val="24"/>
          <w:shd w:val="clear" w:color="auto" w:fill="FFFFFF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8440BD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8440BD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регламента;</w:t>
      </w:r>
    </w:p>
    <w:p w:rsidR="00C05334" w:rsidRPr="00C05334" w:rsidRDefault="008440BD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40BD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8440BD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40BD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8440BD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40BD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8440BD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8440BD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8440BD" w:rsidRDefault="008440BD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8440BD">
        <w:rPr>
          <w:rFonts w:eastAsia="Times New Roman" w:cs="Times New Roman"/>
          <w:bCs/>
          <w:sz w:val="24"/>
          <w:szCs w:val="24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8440BD" w:rsidRDefault="008440BD" w:rsidP="008440BD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F73F86">
        <w:rPr>
          <w:rFonts w:cs="Times New Roman"/>
          <w:bCs/>
          <w:i/>
          <w:sz w:val="24"/>
          <w:szCs w:val="24"/>
          <w:shd w:val="clear" w:color="auto" w:fill="FFFFFF"/>
        </w:rPr>
        <w:t>(вариант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F73F86">
        <w:rPr>
          <w:rFonts w:cs="Times New Roman"/>
          <w:bCs/>
          <w:i/>
          <w:sz w:val="24"/>
          <w:szCs w:val="24"/>
          <w:shd w:val="clear" w:color="auto" w:fill="FFFFFF"/>
        </w:rPr>
        <w:t>для внешнего контрагента – резидента Российской Федерации)</w:t>
      </w:r>
      <w:r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r w:rsidRPr="00F73F86">
        <w:rPr>
          <w:rFonts w:cs="Times New Roman"/>
          <w:bCs/>
          <w:sz w:val="24"/>
          <w:szCs w:val="24"/>
          <w:shd w:val="clear" w:color="auto" w:fill="FFFFFF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</w:t>
      </w:r>
      <w:r>
        <w:rPr>
          <w:rFonts w:cs="Times New Roman"/>
          <w:bCs/>
          <w:sz w:val="24"/>
          <w:szCs w:val="24"/>
          <w:shd w:val="clear" w:color="auto" w:fill="FFFFFF"/>
        </w:rPr>
        <w:t>ляется для Сторон окончательным;</w:t>
      </w:r>
    </w:p>
    <w:p w:rsidR="00C05334" w:rsidRDefault="008440BD" w:rsidP="008440BD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8440BD">
        <w:rPr>
          <w:rFonts w:cs="Times New Roman"/>
          <w:bCs/>
          <w:i/>
          <w:sz w:val="24"/>
          <w:szCs w:val="24"/>
          <w:shd w:val="clear" w:color="auto" w:fill="FFFFFF"/>
        </w:rPr>
        <w:t>(вариант для внешнего контрагента, который не является резидентом Российской Федерации)</w:t>
      </w:r>
      <w:r w:rsidRPr="008440BD">
        <w:rPr>
          <w:rFonts w:cs="Times New Roman"/>
          <w:bCs/>
          <w:sz w:val="24"/>
          <w:szCs w:val="24"/>
          <w:shd w:val="clear" w:color="auto" w:fill="FFFFFF"/>
        </w:rPr>
        <w:t xml:space="preserve"> 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572247" w:rsidRPr="00E87B25" w:rsidRDefault="008440BD" w:rsidP="00572247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8440BD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E87B25" w:rsidRPr="00913CB2" w:rsidRDefault="00E87B25" w:rsidP="00E87B25">
      <w:pPr>
        <w:pStyle w:val="210"/>
        <w:shd w:val="clear" w:color="auto" w:fill="auto"/>
        <w:tabs>
          <w:tab w:val="left" w:pos="1134"/>
        </w:tabs>
        <w:spacing w:before="0" w:line="240" w:lineRule="auto"/>
        <w:ind w:left="709"/>
        <w:rPr>
          <w:rFonts w:cs="Times New Roman"/>
          <w:sz w:val="24"/>
          <w:szCs w:val="24"/>
          <w:shd w:val="clear" w:color="auto" w:fill="FFFFFF"/>
        </w:rPr>
      </w:pPr>
    </w:p>
    <w:p w:rsidR="001D613A" w:rsidRPr="00C53611" w:rsidRDefault="001D613A" w:rsidP="00E87B25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60"/>
        <w:ind w:left="714" w:hanging="357"/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lastRenderedPageBreak/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E87B25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60"/>
        <w:ind w:left="714" w:hanging="357"/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E87B25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60"/>
        <w:ind w:left="714" w:hanging="357"/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</w:t>
      </w:r>
      <w:r w:rsidRPr="00D846F3">
        <w:rPr>
          <w:sz w:val="24"/>
          <w:szCs w:val="24"/>
          <w:shd w:val="clear" w:color="auto" w:fill="FFFFFF"/>
        </w:rPr>
        <w:lastRenderedPageBreak/>
        <w:t xml:space="preserve">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2973D3" w:rsidRPr="00E87B25" w:rsidRDefault="001D613A" w:rsidP="00E87B25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E87B25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60"/>
        <w:ind w:left="714" w:hanging="357"/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F6607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F6607A" w:rsidRPr="003D69EE" w:rsidRDefault="00F6607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6607A">
        <w:rPr>
          <w:sz w:val="24"/>
          <w:szCs w:val="24"/>
          <w:shd w:val="clear" w:color="auto" w:fill="FFFFFF"/>
        </w:rPr>
        <w:t xml:space="preserve">Стороны договорились в течение </w:t>
      </w:r>
      <w:r>
        <w:rPr>
          <w:sz w:val="24"/>
          <w:szCs w:val="24"/>
          <w:shd w:val="clear" w:color="auto" w:fill="FFFFFF"/>
        </w:rPr>
        <w:t>2</w:t>
      </w:r>
      <w:r w:rsidRPr="00F6607A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двух</w:t>
      </w:r>
      <w:r w:rsidRPr="00F6607A">
        <w:rPr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>месяцев</w:t>
      </w:r>
      <w:r w:rsidRPr="00F6607A">
        <w:rPr>
          <w:sz w:val="24"/>
          <w:szCs w:val="24"/>
          <w:shd w:val="clear" w:color="auto" w:fill="FFFFFF"/>
        </w:rPr>
        <w:t xml:space="preserve"> с момента государственной регистрации перехода права собственности на недвижимое имущество к Покупателю заключить </w:t>
      </w:r>
      <w:r w:rsidR="00607C66" w:rsidRPr="00607C66">
        <w:rPr>
          <w:sz w:val="24"/>
          <w:szCs w:val="24"/>
          <w:shd w:val="clear" w:color="auto" w:fill="FFFFFF"/>
        </w:rPr>
        <w:t xml:space="preserve">соглашение о переуступке прав и обязанностей по договору аренды находящихся в федеральной собственности земельных участков от </w:t>
      </w:r>
      <w:r w:rsidR="005B1001">
        <w:rPr>
          <w:sz w:val="24"/>
          <w:szCs w:val="24"/>
          <w:shd w:val="clear" w:color="auto" w:fill="FFFFFF"/>
        </w:rPr>
        <w:t>13.03.2013</w:t>
      </w:r>
      <w:r w:rsidR="00607C66" w:rsidRPr="00607C66">
        <w:rPr>
          <w:sz w:val="24"/>
          <w:szCs w:val="24"/>
          <w:shd w:val="clear" w:color="auto" w:fill="FFFFFF"/>
        </w:rPr>
        <w:t xml:space="preserve"> № 27/201</w:t>
      </w:r>
      <w:r w:rsidR="005B1001">
        <w:rPr>
          <w:sz w:val="24"/>
          <w:szCs w:val="24"/>
          <w:shd w:val="clear" w:color="auto" w:fill="FFFFFF"/>
        </w:rPr>
        <w:t>3</w:t>
      </w:r>
      <w:r w:rsidR="00607C66" w:rsidRPr="00607C66">
        <w:rPr>
          <w:sz w:val="24"/>
          <w:szCs w:val="24"/>
          <w:shd w:val="clear" w:color="auto" w:fill="FFFFFF"/>
        </w:rPr>
        <w:t>-</w:t>
      </w:r>
      <w:r w:rsidR="005B1001">
        <w:rPr>
          <w:sz w:val="24"/>
          <w:szCs w:val="24"/>
          <w:shd w:val="clear" w:color="auto" w:fill="FFFFFF"/>
        </w:rPr>
        <w:t>007</w:t>
      </w:r>
      <w:r w:rsidR="00607C66" w:rsidRPr="00607C66">
        <w:rPr>
          <w:sz w:val="24"/>
          <w:szCs w:val="24"/>
          <w:shd w:val="clear" w:color="auto" w:fill="FFFFFF"/>
        </w:rPr>
        <w:t xml:space="preserve"> и осуществить его государственную регистрацию.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607C66">
        <w:rPr>
          <w:rFonts w:ascii="Times New Roman" w:eastAsia="Times New Roman" w:hAnsi="Times New Roman"/>
          <w:sz w:val="24"/>
          <w:szCs w:val="24"/>
          <w:lang w:eastAsia="en-US"/>
        </w:rPr>
        <w:t>9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0702D6" w:rsidRDefault="001D613A" w:rsidP="00E87B25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60"/>
        <w:ind w:left="714" w:hanging="357"/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B332FB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04128" w:rsidRPr="00A116BD" w:rsidRDefault="00D04128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B332FB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04128" w:rsidRPr="00A116BD" w:rsidRDefault="00D04128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2973D3" w:rsidRDefault="002973D3" w:rsidP="002973D3">
      <w:pPr>
        <w:widowControl w:val="0"/>
        <w:autoSpaceDE w:val="0"/>
        <w:autoSpaceDN w:val="0"/>
        <w:adjustRightInd w:val="0"/>
        <w:jc w:val="left"/>
        <w:rPr>
          <w:rFonts w:eastAsia="Times New Roman"/>
          <w:bCs/>
          <w:sz w:val="24"/>
          <w:szCs w:val="24"/>
          <w:lang w:eastAsia="en-US"/>
        </w:rPr>
      </w:pPr>
    </w:p>
    <w:p w:rsidR="002973D3" w:rsidRDefault="002973D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 w:rsidR="00607C66">
        <w:rPr>
          <w:rFonts w:eastAsia="Times New Roman"/>
          <w:bCs/>
          <w:sz w:val="24"/>
          <w:szCs w:val="24"/>
          <w:lang w:eastAsia="en-US"/>
        </w:rPr>
        <w:t>9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607C66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 w:rsidR="00607C66">
              <w:rPr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E572E9" w:rsidRPr="00E572E9">
        <w:rPr>
          <w:rFonts w:eastAsia="Arial Unicode MS"/>
          <w:bCs/>
          <w:color w:val="000000"/>
          <w:sz w:val="24"/>
          <w:szCs w:val="24"/>
        </w:rPr>
        <w:t xml:space="preserve">от </w:t>
      </w:r>
      <w:r w:rsidR="002973D3" w:rsidRPr="002973D3">
        <w:rPr>
          <w:rFonts w:eastAsia="Arial Unicode MS"/>
          <w:bCs/>
          <w:color w:val="000000"/>
          <w:sz w:val="24"/>
          <w:szCs w:val="24"/>
        </w:rPr>
        <w:t>_____________________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B67839" w:rsidRPr="00C5584A" w:rsidRDefault="004C64D5" w:rsidP="00C5584A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 w:rsidR="00E572E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9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973D3" w:rsidRPr="002973D3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объект недвижимого имущества – здание «Гостиница», назначение: нежилое здание, количество этажей: 4 (в том числе 1 подземный), общая площадь 2 297,6 кв. м, кадастровый номер 40:27:040504:851, расположенное по адресу: Калужская область, г. Обнинск, ул. Пирогова, д. 13 (далее – «Имущество»)</w:t>
      </w:r>
      <w:r w:rsidR="002973D3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 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</w:t>
      </w:r>
      <w:r w:rsidR="00C5584A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ого</w:t>
      </w: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 xml:space="preserve"> паспорт</w:t>
      </w:r>
      <w:r w:rsidR="00C5584A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 xml:space="preserve"> на Имущество (на </w:t>
      </w:r>
      <w:r w:rsidR="00B04C80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20</w:t>
      </w: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 xml:space="preserve"> л. в 1 экз.).</w:t>
      </w:r>
    </w:p>
    <w:p w:rsidR="008276C3" w:rsidRPr="00C5584A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8F" w:rsidRDefault="00BE748F">
      <w:r>
        <w:separator/>
      </w:r>
    </w:p>
  </w:endnote>
  <w:endnote w:type="continuationSeparator" w:id="0">
    <w:p w:rsidR="00BE748F" w:rsidRDefault="00BE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8F" w:rsidRDefault="00BE748F">
      <w:r>
        <w:separator/>
      </w:r>
    </w:p>
  </w:footnote>
  <w:footnote w:type="continuationSeparator" w:id="0">
    <w:p w:rsidR="00BE748F" w:rsidRDefault="00BE7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3F" w:rsidRDefault="00466C3F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85F2D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3F" w:rsidRDefault="00466C3F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0E062DF7"/>
    <w:multiLevelType w:val="hybridMultilevel"/>
    <w:tmpl w:val="1DB2BAF4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D07F03"/>
    <w:multiLevelType w:val="hybridMultilevel"/>
    <w:tmpl w:val="B9A6CE04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8" w15:restartNumberingAfterBreak="0">
    <w:nsid w:val="3CED09CD"/>
    <w:multiLevelType w:val="hybridMultilevel"/>
    <w:tmpl w:val="766CB008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4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31"/>
  </w:num>
  <w:num w:numId="3">
    <w:abstractNumId w:val="23"/>
  </w:num>
  <w:num w:numId="4">
    <w:abstractNumId w:val="32"/>
  </w:num>
  <w:num w:numId="5">
    <w:abstractNumId w:val="19"/>
  </w:num>
  <w:num w:numId="6">
    <w:abstractNumId w:val="4"/>
  </w:num>
  <w:num w:numId="7">
    <w:abstractNumId w:val="13"/>
  </w:num>
  <w:num w:numId="8">
    <w:abstractNumId w:val="27"/>
  </w:num>
  <w:num w:numId="9">
    <w:abstractNumId w:val="11"/>
  </w:num>
  <w:num w:numId="10">
    <w:abstractNumId w:val="33"/>
  </w:num>
  <w:num w:numId="11">
    <w:abstractNumId w:val="36"/>
  </w:num>
  <w:num w:numId="12">
    <w:abstractNumId w:val="20"/>
  </w:num>
  <w:num w:numId="13">
    <w:abstractNumId w:val="0"/>
  </w:num>
  <w:num w:numId="14">
    <w:abstractNumId w:val="16"/>
  </w:num>
  <w:num w:numId="15">
    <w:abstractNumId w:val="6"/>
  </w:num>
  <w:num w:numId="16">
    <w:abstractNumId w:val="25"/>
  </w:num>
  <w:num w:numId="17">
    <w:abstractNumId w:val="9"/>
  </w:num>
  <w:num w:numId="18">
    <w:abstractNumId w:val="26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5"/>
  </w:num>
  <w:num w:numId="24">
    <w:abstractNumId w:val="34"/>
  </w:num>
  <w:num w:numId="25">
    <w:abstractNumId w:val="35"/>
  </w:num>
  <w:num w:numId="26">
    <w:abstractNumId w:val="3"/>
  </w:num>
  <w:num w:numId="27">
    <w:abstractNumId w:val="14"/>
  </w:num>
  <w:num w:numId="28">
    <w:abstractNumId w:val="29"/>
  </w:num>
  <w:num w:numId="29">
    <w:abstractNumId w:val="12"/>
  </w:num>
  <w:num w:numId="30">
    <w:abstractNumId w:val="15"/>
  </w:num>
  <w:num w:numId="31">
    <w:abstractNumId w:val="24"/>
  </w:num>
  <w:num w:numId="32">
    <w:abstractNumId w:val="21"/>
  </w:num>
  <w:num w:numId="33">
    <w:abstractNumId w:val="39"/>
  </w:num>
  <w:num w:numId="34">
    <w:abstractNumId w:val="18"/>
  </w:num>
  <w:num w:numId="35">
    <w:abstractNumId w:val="2"/>
  </w:num>
  <w:num w:numId="36">
    <w:abstractNumId w:val="40"/>
  </w:num>
  <w:num w:numId="37">
    <w:abstractNumId w:val="17"/>
  </w:num>
  <w:num w:numId="38">
    <w:abstractNumId w:val="10"/>
  </w:num>
  <w:num w:numId="39">
    <w:abstractNumId w:val="8"/>
  </w:num>
  <w:num w:numId="40">
    <w:abstractNumId w:val="7"/>
  </w:num>
  <w:num w:numId="41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14BF"/>
    <w:rsid w:val="00004855"/>
    <w:rsid w:val="00012799"/>
    <w:rsid w:val="0001619B"/>
    <w:rsid w:val="000170B2"/>
    <w:rsid w:val="00025E4F"/>
    <w:rsid w:val="00034E58"/>
    <w:rsid w:val="00037E5E"/>
    <w:rsid w:val="00045B0C"/>
    <w:rsid w:val="00045BA5"/>
    <w:rsid w:val="00050BCD"/>
    <w:rsid w:val="000567E6"/>
    <w:rsid w:val="00060E3C"/>
    <w:rsid w:val="00061B82"/>
    <w:rsid w:val="0006491C"/>
    <w:rsid w:val="000702D6"/>
    <w:rsid w:val="00070B59"/>
    <w:rsid w:val="0007599D"/>
    <w:rsid w:val="00077CA5"/>
    <w:rsid w:val="000810EA"/>
    <w:rsid w:val="000823B9"/>
    <w:rsid w:val="00083BB1"/>
    <w:rsid w:val="00090A93"/>
    <w:rsid w:val="00092C91"/>
    <w:rsid w:val="00094344"/>
    <w:rsid w:val="00094BC5"/>
    <w:rsid w:val="00097099"/>
    <w:rsid w:val="0009738F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69AB"/>
    <w:rsid w:val="00127D49"/>
    <w:rsid w:val="0013382A"/>
    <w:rsid w:val="00134925"/>
    <w:rsid w:val="00134E07"/>
    <w:rsid w:val="0014474B"/>
    <w:rsid w:val="00144D54"/>
    <w:rsid w:val="001501B3"/>
    <w:rsid w:val="00150685"/>
    <w:rsid w:val="00157ECC"/>
    <w:rsid w:val="001602BB"/>
    <w:rsid w:val="00167EA1"/>
    <w:rsid w:val="00170883"/>
    <w:rsid w:val="0017212F"/>
    <w:rsid w:val="00173178"/>
    <w:rsid w:val="0017318A"/>
    <w:rsid w:val="0017411D"/>
    <w:rsid w:val="001745B0"/>
    <w:rsid w:val="00185296"/>
    <w:rsid w:val="00197C13"/>
    <w:rsid w:val="001A41CF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11CCF"/>
    <w:rsid w:val="00216747"/>
    <w:rsid w:val="00224414"/>
    <w:rsid w:val="00226223"/>
    <w:rsid w:val="002268A9"/>
    <w:rsid w:val="00231713"/>
    <w:rsid w:val="00246198"/>
    <w:rsid w:val="00253536"/>
    <w:rsid w:val="00253DD5"/>
    <w:rsid w:val="0026137B"/>
    <w:rsid w:val="00263550"/>
    <w:rsid w:val="00264994"/>
    <w:rsid w:val="00275044"/>
    <w:rsid w:val="00280CBC"/>
    <w:rsid w:val="00281229"/>
    <w:rsid w:val="00283787"/>
    <w:rsid w:val="00287001"/>
    <w:rsid w:val="0029094F"/>
    <w:rsid w:val="00295574"/>
    <w:rsid w:val="002973D3"/>
    <w:rsid w:val="002A26D7"/>
    <w:rsid w:val="002A6B6D"/>
    <w:rsid w:val="002B1802"/>
    <w:rsid w:val="002B21B1"/>
    <w:rsid w:val="002B60DA"/>
    <w:rsid w:val="002B66D0"/>
    <w:rsid w:val="002B7247"/>
    <w:rsid w:val="002C7537"/>
    <w:rsid w:val="002D03AC"/>
    <w:rsid w:val="002D5E71"/>
    <w:rsid w:val="002E574D"/>
    <w:rsid w:val="002F3414"/>
    <w:rsid w:val="002F7AFA"/>
    <w:rsid w:val="003121E6"/>
    <w:rsid w:val="00317AC3"/>
    <w:rsid w:val="00323C09"/>
    <w:rsid w:val="00324448"/>
    <w:rsid w:val="00335817"/>
    <w:rsid w:val="00336BC7"/>
    <w:rsid w:val="00337A41"/>
    <w:rsid w:val="00340E1D"/>
    <w:rsid w:val="00343931"/>
    <w:rsid w:val="00345DE9"/>
    <w:rsid w:val="003460B8"/>
    <w:rsid w:val="00351170"/>
    <w:rsid w:val="003525C0"/>
    <w:rsid w:val="0035657F"/>
    <w:rsid w:val="00360F64"/>
    <w:rsid w:val="003658E9"/>
    <w:rsid w:val="00366F89"/>
    <w:rsid w:val="00367235"/>
    <w:rsid w:val="00375BCC"/>
    <w:rsid w:val="00375C09"/>
    <w:rsid w:val="003766B2"/>
    <w:rsid w:val="00381331"/>
    <w:rsid w:val="00385466"/>
    <w:rsid w:val="00385E5F"/>
    <w:rsid w:val="00394ED7"/>
    <w:rsid w:val="003A549E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36D"/>
    <w:rsid w:val="0040368F"/>
    <w:rsid w:val="00407351"/>
    <w:rsid w:val="004260C3"/>
    <w:rsid w:val="00433B65"/>
    <w:rsid w:val="00434947"/>
    <w:rsid w:val="0043780D"/>
    <w:rsid w:val="00445674"/>
    <w:rsid w:val="00457BC5"/>
    <w:rsid w:val="00457CD6"/>
    <w:rsid w:val="00466C3F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68A2"/>
    <w:rsid w:val="004B289C"/>
    <w:rsid w:val="004B2C78"/>
    <w:rsid w:val="004B7E57"/>
    <w:rsid w:val="004C185D"/>
    <w:rsid w:val="004C2034"/>
    <w:rsid w:val="004C234B"/>
    <w:rsid w:val="004C64D5"/>
    <w:rsid w:val="004C69B3"/>
    <w:rsid w:val="004F0E47"/>
    <w:rsid w:val="004F24F5"/>
    <w:rsid w:val="004F519E"/>
    <w:rsid w:val="004F76AB"/>
    <w:rsid w:val="00505655"/>
    <w:rsid w:val="00505906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2247"/>
    <w:rsid w:val="00573888"/>
    <w:rsid w:val="00574724"/>
    <w:rsid w:val="005838ED"/>
    <w:rsid w:val="0058496C"/>
    <w:rsid w:val="0059029C"/>
    <w:rsid w:val="005922D4"/>
    <w:rsid w:val="005A253D"/>
    <w:rsid w:val="005A7CC4"/>
    <w:rsid w:val="005B1001"/>
    <w:rsid w:val="005B10F2"/>
    <w:rsid w:val="005B2794"/>
    <w:rsid w:val="005B3227"/>
    <w:rsid w:val="005C0E36"/>
    <w:rsid w:val="005C3C4C"/>
    <w:rsid w:val="005C408C"/>
    <w:rsid w:val="005C4FDD"/>
    <w:rsid w:val="005D1366"/>
    <w:rsid w:val="005F3A21"/>
    <w:rsid w:val="005F4A5F"/>
    <w:rsid w:val="005F6670"/>
    <w:rsid w:val="005F6BC3"/>
    <w:rsid w:val="005F6D03"/>
    <w:rsid w:val="005F79BC"/>
    <w:rsid w:val="00603835"/>
    <w:rsid w:val="00607C66"/>
    <w:rsid w:val="00610E11"/>
    <w:rsid w:val="00611C1F"/>
    <w:rsid w:val="00612DC0"/>
    <w:rsid w:val="006232FE"/>
    <w:rsid w:val="00624CF6"/>
    <w:rsid w:val="00634A2F"/>
    <w:rsid w:val="00643DA2"/>
    <w:rsid w:val="006502B3"/>
    <w:rsid w:val="0065059A"/>
    <w:rsid w:val="0066467D"/>
    <w:rsid w:val="00666791"/>
    <w:rsid w:val="006667A1"/>
    <w:rsid w:val="006679A8"/>
    <w:rsid w:val="00671460"/>
    <w:rsid w:val="00671A2B"/>
    <w:rsid w:val="00671C1B"/>
    <w:rsid w:val="00674E74"/>
    <w:rsid w:val="00676FAA"/>
    <w:rsid w:val="0068527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884"/>
    <w:rsid w:val="006C1BB4"/>
    <w:rsid w:val="006C3FF2"/>
    <w:rsid w:val="006C4F42"/>
    <w:rsid w:val="006E09EB"/>
    <w:rsid w:val="006E4017"/>
    <w:rsid w:val="006E4073"/>
    <w:rsid w:val="006E7CE0"/>
    <w:rsid w:val="006F4D6D"/>
    <w:rsid w:val="00701EDB"/>
    <w:rsid w:val="00704CC1"/>
    <w:rsid w:val="00707CC4"/>
    <w:rsid w:val="00723515"/>
    <w:rsid w:val="007334F6"/>
    <w:rsid w:val="00733C2D"/>
    <w:rsid w:val="00734487"/>
    <w:rsid w:val="007377B2"/>
    <w:rsid w:val="007378BD"/>
    <w:rsid w:val="007379E2"/>
    <w:rsid w:val="00740936"/>
    <w:rsid w:val="00744E7B"/>
    <w:rsid w:val="007479AE"/>
    <w:rsid w:val="007504D9"/>
    <w:rsid w:val="00750671"/>
    <w:rsid w:val="00753FA7"/>
    <w:rsid w:val="00763498"/>
    <w:rsid w:val="00765982"/>
    <w:rsid w:val="00767E64"/>
    <w:rsid w:val="00774263"/>
    <w:rsid w:val="00774997"/>
    <w:rsid w:val="0077586F"/>
    <w:rsid w:val="007773B2"/>
    <w:rsid w:val="007909F6"/>
    <w:rsid w:val="00795BC1"/>
    <w:rsid w:val="007973EC"/>
    <w:rsid w:val="00797418"/>
    <w:rsid w:val="007A0326"/>
    <w:rsid w:val="007A6D7C"/>
    <w:rsid w:val="007B1253"/>
    <w:rsid w:val="007B3AEB"/>
    <w:rsid w:val="007C5F4A"/>
    <w:rsid w:val="007C6360"/>
    <w:rsid w:val="007D03D9"/>
    <w:rsid w:val="007D4C5C"/>
    <w:rsid w:val="007D5A70"/>
    <w:rsid w:val="007D61EA"/>
    <w:rsid w:val="007D777E"/>
    <w:rsid w:val="007E0ED3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67DE"/>
    <w:rsid w:val="008276C3"/>
    <w:rsid w:val="00833715"/>
    <w:rsid w:val="00837B7A"/>
    <w:rsid w:val="00843B62"/>
    <w:rsid w:val="008440BD"/>
    <w:rsid w:val="008464BD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231"/>
    <w:rsid w:val="008B7FCB"/>
    <w:rsid w:val="008C27A6"/>
    <w:rsid w:val="008D2185"/>
    <w:rsid w:val="008D4D6E"/>
    <w:rsid w:val="008D7BE1"/>
    <w:rsid w:val="008E1621"/>
    <w:rsid w:val="008E50FF"/>
    <w:rsid w:val="008F14F7"/>
    <w:rsid w:val="008F15D7"/>
    <w:rsid w:val="008F2C39"/>
    <w:rsid w:val="008F55D3"/>
    <w:rsid w:val="00904546"/>
    <w:rsid w:val="0090633F"/>
    <w:rsid w:val="00913CB2"/>
    <w:rsid w:val="0091401B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A31F1"/>
    <w:rsid w:val="009B1967"/>
    <w:rsid w:val="009B691F"/>
    <w:rsid w:val="009C22FF"/>
    <w:rsid w:val="009C4ACD"/>
    <w:rsid w:val="009C6722"/>
    <w:rsid w:val="009D359E"/>
    <w:rsid w:val="009E201C"/>
    <w:rsid w:val="009E2062"/>
    <w:rsid w:val="009E5076"/>
    <w:rsid w:val="009E773F"/>
    <w:rsid w:val="009E7BFA"/>
    <w:rsid w:val="00A036DD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0A5E"/>
    <w:rsid w:val="00A610FC"/>
    <w:rsid w:val="00A66C0E"/>
    <w:rsid w:val="00A67646"/>
    <w:rsid w:val="00A764FB"/>
    <w:rsid w:val="00A77BCB"/>
    <w:rsid w:val="00A77C2A"/>
    <w:rsid w:val="00A81834"/>
    <w:rsid w:val="00A8299A"/>
    <w:rsid w:val="00A8418B"/>
    <w:rsid w:val="00A875BE"/>
    <w:rsid w:val="00A91853"/>
    <w:rsid w:val="00A9341A"/>
    <w:rsid w:val="00A93520"/>
    <w:rsid w:val="00AA2DA0"/>
    <w:rsid w:val="00AA321E"/>
    <w:rsid w:val="00AA4C0A"/>
    <w:rsid w:val="00AB11D9"/>
    <w:rsid w:val="00AB255C"/>
    <w:rsid w:val="00AB4385"/>
    <w:rsid w:val="00AB5820"/>
    <w:rsid w:val="00AB64E7"/>
    <w:rsid w:val="00AB7122"/>
    <w:rsid w:val="00AB79B7"/>
    <w:rsid w:val="00AC3636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477A"/>
    <w:rsid w:val="00B04C80"/>
    <w:rsid w:val="00B1090F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839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E748F"/>
    <w:rsid w:val="00BF0609"/>
    <w:rsid w:val="00BF0A8B"/>
    <w:rsid w:val="00BF59D3"/>
    <w:rsid w:val="00C01051"/>
    <w:rsid w:val="00C02715"/>
    <w:rsid w:val="00C05334"/>
    <w:rsid w:val="00C063B5"/>
    <w:rsid w:val="00C10304"/>
    <w:rsid w:val="00C2111D"/>
    <w:rsid w:val="00C21601"/>
    <w:rsid w:val="00C23FB0"/>
    <w:rsid w:val="00C25540"/>
    <w:rsid w:val="00C2613C"/>
    <w:rsid w:val="00C27D51"/>
    <w:rsid w:val="00C3203F"/>
    <w:rsid w:val="00C32518"/>
    <w:rsid w:val="00C33BA2"/>
    <w:rsid w:val="00C33F26"/>
    <w:rsid w:val="00C34CBF"/>
    <w:rsid w:val="00C408BF"/>
    <w:rsid w:val="00C43F1C"/>
    <w:rsid w:val="00C46FE0"/>
    <w:rsid w:val="00C471C5"/>
    <w:rsid w:val="00C512EE"/>
    <w:rsid w:val="00C51A06"/>
    <w:rsid w:val="00C53611"/>
    <w:rsid w:val="00C5584A"/>
    <w:rsid w:val="00C55F1E"/>
    <w:rsid w:val="00C565DB"/>
    <w:rsid w:val="00C61C17"/>
    <w:rsid w:val="00C67DFF"/>
    <w:rsid w:val="00C74250"/>
    <w:rsid w:val="00C801DD"/>
    <w:rsid w:val="00C8653B"/>
    <w:rsid w:val="00C86C0F"/>
    <w:rsid w:val="00C90A0A"/>
    <w:rsid w:val="00CA7D3F"/>
    <w:rsid w:val="00CB0AB2"/>
    <w:rsid w:val="00CB18F4"/>
    <w:rsid w:val="00CB1A9A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2B77"/>
    <w:rsid w:val="00CE307E"/>
    <w:rsid w:val="00CE42F9"/>
    <w:rsid w:val="00CE4981"/>
    <w:rsid w:val="00CE73AF"/>
    <w:rsid w:val="00CF112F"/>
    <w:rsid w:val="00CF1DE5"/>
    <w:rsid w:val="00CF28EE"/>
    <w:rsid w:val="00CF7CA3"/>
    <w:rsid w:val="00D00259"/>
    <w:rsid w:val="00D01E5D"/>
    <w:rsid w:val="00D02589"/>
    <w:rsid w:val="00D03917"/>
    <w:rsid w:val="00D03E50"/>
    <w:rsid w:val="00D04128"/>
    <w:rsid w:val="00D2082D"/>
    <w:rsid w:val="00D252B6"/>
    <w:rsid w:val="00D27CEA"/>
    <w:rsid w:val="00D35E61"/>
    <w:rsid w:val="00D42591"/>
    <w:rsid w:val="00D5381B"/>
    <w:rsid w:val="00D6351D"/>
    <w:rsid w:val="00D665AF"/>
    <w:rsid w:val="00D7635A"/>
    <w:rsid w:val="00D76B42"/>
    <w:rsid w:val="00D813F8"/>
    <w:rsid w:val="00D87733"/>
    <w:rsid w:val="00D91961"/>
    <w:rsid w:val="00D927CC"/>
    <w:rsid w:val="00D949C1"/>
    <w:rsid w:val="00D96289"/>
    <w:rsid w:val="00D977BF"/>
    <w:rsid w:val="00DA0207"/>
    <w:rsid w:val="00DA153C"/>
    <w:rsid w:val="00DA359A"/>
    <w:rsid w:val="00DA5539"/>
    <w:rsid w:val="00DA65DB"/>
    <w:rsid w:val="00DB4A70"/>
    <w:rsid w:val="00DB79A9"/>
    <w:rsid w:val="00DC194B"/>
    <w:rsid w:val="00DD0BBE"/>
    <w:rsid w:val="00DD0D0A"/>
    <w:rsid w:val="00DD1BE7"/>
    <w:rsid w:val="00DE5CCB"/>
    <w:rsid w:val="00DE7363"/>
    <w:rsid w:val="00DF65CA"/>
    <w:rsid w:val="00DF737E"/>
    <w:rsid w:val="00E00826"/>
    <w:rsid w:val="00E0589A"/>
    <w:rsid w:val="00E120BD"/>
    <w:rsid w:val="00E13070"/>
    <w:rsid w:val="00E20F1E"/>
    <w:rsid w:val="00E25D24"/>
    <w:rsid w:val="00E26CB8"/>
    <w:rsid w:val="00E30485"/>
    <w:rsid w:val="00E32622"/>
    <w:rsid w:val="00E32E53"/>
    <w:rsid w:val="00E332BE"/>
    <w:rsid w:val="00E35FA0"/>
    <w:rsid w:val="00E378AE"/>
    <w:rsid w:val="00E400F6"/>
    <w:rsid w:val="00E413F3"/>
    <w:rsid w:val="00E427AD"/>
    <w:rsid w:val="00E572E9"/>
    <w:rsid w:val="00E577EE"/>
    <w:rsid w:val="00E611F2"/>
    <w:rsid w:val="00E7087C"/>
    <w:rsid w:val="00E74E8F"/>
    <w:rsid w:val="00E85D3F"/>
    <w:rsid w:val="00E85F2D"/>
    <w:rsid w:val="00E87B25"/>
    <w:rsid w:val="00E91514"/>
    <w:rsid w:val="00E9626E"/>
    <w:rsid w:val="00EB0663"/>
    <w:rsid w:val="00EB2523"/>
    <w:rsid w:val="00EB4B4E"/>
    <w:rsid w:val="00EB70F2"/>
    <w:rsid w:val="00EC4E91"/>
    <w:rsid w:val="00ED0576"/>
    <w:rsid w:val="00ED36DF"/>
    <w:rsid w:val="00ED5D78"/>
    <w:rsid w:val="00EE0A74"/>
    <w:rsid w:val="00EE19ED"/>
    <w:rsid w:val="00EE229B"/>
    <w:rsid w:val="00EF1449"/>
    <w:rsid w:val="00F068F9"/>
    <w:rsid w:val="00F10173"/>
    <w:rsid w:val="00F10979"/>
    <w:rsid w:val="00F1117A"/>
    <w:rsid w:val="00F13DD1"/>
    <w:rsid w:val="00F15C0F"/>
    <w:rsid w:val="00F33900"/>
    <w:rsid w:val="00F33B41"/>
    <w:rsid w:val="00F45051"/>
    <w:rsid w:val="00F57195"/>
    <w:rsid w:val="00F5792D"/>
    <w:rsid w:val="00F64C6E"/>
    <w:rsid w:val="00F6607A"/>
    <w:rsid w:val="00F67B87"/>
    <w:rsid w:val="00F7031A"/>
    <w:rsid w:val="00F734AB"/>
    <w:rsid w:val="00F773AB"/>
    <w:rsid w:val="00F85C37"/>
    <w:rsid w:val="00F86647"/>
    <w:rsid w:val="00F9206A"/>
    <w:rsid w:val="00F9456D"/>
    <w:rsid w:val="00F954B1"/>
    <w:rsid w:val="00F95748"/>
    <w:rsid w:val="00F95D3D"/>
    <w:rsid w:val="00F96D71"/>
    <w:rsid w:val="00FA1A33"/>
    <w:rsid w:val="00FB0889"/>
    <w:rsid w:val="00FB0DA1"/>
    <w:rsid w:val="00FB6A27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yperlink" Target="http://www.rdr.rosato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bitration@rosato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mailto:postbox@ipp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4DD819ADADBB0441F04BC57303C88F87209119A85AA45BE7F69714DD2AD746073C3E03301FbFn2N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753AE"/>
    <w:rsid w:val="00081E0B"/>
    <w:rsid w:val="00086B05"/>
    <w:rsid w:val="000D031D"/>
    <w:rsid w:val="000D2FD1"/>
    <w:rsid w:val="000E09F6"/>
    <w:rsid w:val="0010761E"/>
    <w:rsid w:val="00140C9D"/>
    <w:rsid w:val="0015142E"/>
    <w:rsid w:val="00176AD4"/>
    <w:rsid w:val="00183D70"/>
    <w:rsid w:val="0020617C"/>
    <w:rsid w:val="00243E9E"/>
    <w:rsid w:val="002B273D"/>
    <w:rsid w:val="002C58C5"/>
    <w:rsid w:val="002D351F"/>
    <w:rsid w:val="00306300"/>
    <w:rsid w:val="0032322F"/>
    <w:rsid w:val="00385A1C"/>
    <w:rsid w:val="003C6A62"/>
    <w:rsid w:val="003D0EBC"/>
    <w:rsid w:val="003E35ED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450BC"/>
    <w:rsid w:val="005522CE"/>
    <w:rsid w:val="00572D93"/>
    <w:rsid w:val="005B578D"/>
    <w:rsid w:val="005D54D2"/>
    <w:rsid w:val="005F2352"/>
    <w:rsid w:val="00637B21"/>
    <w:rsid w:val="006A2ED6"/>
    <w:rsid w:val="007A5231"/>
    <w:rsid w:val="007C3E7C"/>
    <w:rsid w:val="007E4744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40F1E"/>
    <w:rsid w:val="00B558CD"/>
    <w:rsid w:val="00B62300"/>
    <w:rsid w:val="00B64481"/>
    <w:rsid w:val="00B93E12"/>
    <w:rsid w:val="00BC59B7"/>
    <w:rsid w:val="00BC7199"/>
    <w:rsid w:val="00C13807"/>
    <w:rsid w:val="00C5650A"/>
    <w:rsid w:val="00C56EA9"/>
    <w:rsid w:val="00C66326"/>
    <w:rsid w:val="00C74E4F"/>
    <w:rsid w:val="00D047DF"/>
    <w:rsid w:val="00D34611"/>
    <w:rsid w:val="00D43419"/>
    <w:rsid w:val="00D436FC"/>
    <w:rsid w:val="00D46CC3"/>
    <w:rsid w:val="00DA75DE"/>
    <w:rsid w:val="00DE5C26"/>
    <w:rsid w:val="00E110E7"/>
    <w:rsid w:val="00E33E03"/>
    <w:rsid w:val="00E41B47"/>
    <w:rsid w:val="00E62686"/>
    <w:rsid w:val="00E96E7B"/>
    <w:rsid w:val="00EC3040"/>
    <w:rsid w:val="00EF7C78"/>
    <w:rsid w:val="00F26CEE"/>
    <w:rsid w:val="00F41195"/>
    <w:rsid w:val="00F64124"/>
    <w:rsid w:val="00FA08B7"/>
    <w:rsid w:val="00FD2646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8BDB-B3E1-4B5C-88C4-D6B5ADCD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13816</Words>
  <Characters>78756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2019-07-05T10:12:00Z</cp:lastPrinted>
  <dcterms:created xsi:type="dcterms:W3CDTF">2019-09-27T12:28:00Z</dcterms:created>
  <dcterms:modified xsi:type="dcterms:W3CDTF">2019-09-27T12:33:00Z</dcterms:modified>
</cp:coreProperties>
</file>